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62456" w14:textId="77777777" w:rsidR="00240D82" w:rsidRDefault="00240D82" w:rsidP="00694EF0">
      <w:pPr>
        <w:jc w:val="center"/>
        <w:rPr>
          <w:rFonts w:ascii="Cambria" w:hAnsi="Cambria" w:cs="Times New Roman"/>
          <w:b/>
          <w:sz w:val="24"/>
          <w:szCs w:val="24"/>
          <w:lang w:val="en-GB"/>
        </w:rPr>
      </w:pPr>
    </w:p>
    <w:p w14:paraId="546C43A7" w14:textId="77777777" w:rsidR="00240D82" w:rsidRDefault="00240D82" w:rsidP="00694EF0">
      <w:pPr>
        <w:jc w:val="center"/>
        <w:rPr>
          <w:rFonts w:ascii="Cambria" w:hAnsi="Cambria" w:cs="Times New Roman"/>
          <w:b/>
          <w:sz w:val="24"/>
          <w:szCs w:val="24"/>
          <w:lang w:val="en-GB"/>
        </w:rPr>
      </w:pPr>
    </w:p>
    <w:p w14:paraId="4D324A06" w14:textId="77777777" w:rsidR="00240D82" w:rsidRDefault="00240D82" w:rsidP="00694EF0">
      <w:pPr>
        <w:jc w:val="center"/>
        <w:rPr>
          <w:rFonts w:ascii="Cambria" w:hAnsi="Cambria" w:cs="Times New Roman"/>
          <w:b/>
          <w:sz w:val="24"/>
          <w:szCs w:val="24"/>
          <w:lang w:val="en-GB"/>
        </w:rPr>
      </w:pPr>
    </w:p>
    <w:p w14:paraId="349D27AA" w14:textId="586C48D0" w:rsidR="00980246" w:rsidRPr="00D94964" w:rsidRDefault="00697AE3" w:rsidP="00694EF0">
      <w:pPr>
        <w:jc w:val="center"/>
        <w:rPr>
          <w:rFonts w:ascii="Cambria" w:hAnsi="Cambria" w:cs="Times New Roman"/>
          <w:b/>
          <w:sz w:val="28"/>
          <w:szCs w:val="28"/>
          <w:lang w:val="en-GB"/>
        </w:rPr>
      </w:pPr>
      <w:r w:rsidRPr="00D94964">
        <w:rPr>
          <w:rFonts w:ascii="Cambria" w:hAnsi="Cambria" w:cs="Times New Roman"/>
          <w:b/>
          <w:sz w:val="28"/>
          <w:szCs w:val="28"/>
          <w:lang w:val="en-GB"/>
        </w:rPr>
        <w:t>On the proposal to revoke and invalidate the 1989 resolution “On the political and legal assessment of the 1939 Soviet-German Non-Aggression Treaty”</w:t>
      </w:r>
    </w:p>
    <w:p w14:paraId="6050B57C" w14:textId="77777777" w:rsidR="00240D82" w:rsidRPr="00240D82" w:rsidRDefault="00240D82" w:rsidP="00694EF0">
      <w:pPr>
        <w:jc w:val="center"/>
        <w:rPr>
          <w:rFonts w:ascii="Cambria" w:hAnsi="Cambria" w:cs="Times New Roman"/>
          <w:b/>
          <w:sz w:val="24"/>
          <w:szCs w:val="24"/>
          <w:lang w:val="en-GB"/>
        </w:rPr>
      </w:pPr>
    </w:p>
    <w:p w14:paraId="0C076FEA" w14:textId="53270A57" w:rsidR="00980246" w:rsidRPr="00980246" w:rsidRDefault="00980246" w:rsidP="00980246">
      <w:pPr>
        <w:jc w:val="both"/>
        <w:rPr>
          <w:rFonts w:ascii="Cambria" w:hAnsi="Cambria" w:cs="Times New Roman"/>
          <w:sz w:val="24"/>
          <w:szCs w:val="24"/>
          <w:lang w:val="en-GB"/>
        </w:rPr>
      </w:pPr>
      <w:r w:rsidRPr="00980246">
        <w:rPr>
          <w:rFonts w:ascii="Cambria" w:hAnsi="Cambria" w:cs="Times New Roman"/>
          <w:sz w:val="24"/>
          <w:szCs w:val="24"/>
          <w:lang w:val="en-GB"/>
        </w:rPr>
        <w:t>The resolution No 97</w:t>
      </w:r>
      <w:r w:rsidR="00DE0664">
        <w:rPr>
          <w:rFonts w:ascii="Cambria" w:hAnsi="Cambria" w:cs="Times New Roman"/>
          <w:sz w:val="24"/>
          <w:szCs w:val="24"/>
          <w:lang w:val="en-GB"/>
        </w:rPr>
        <w:t>9</w:t>
      </w:r>
      <w:bookmarkStart w:id="0" w:name="_GoBack"/>
      <w:bookmarkEnd w:id="0"/>
      <w:r w:rsidRPr="00980246">
        <w:rPr>
          <w:rFonts w:ascii="Cambria" w:hAnsi="Cambria" w:cs="Times New Roman"/>
          <w:sz w:val="24"/>
          <w:szCs w:val="24"/>
          <w:lang w:val="en-GB"/>
        </w:rPr>
        <w:t>-1 of the Congress of People’s Deputies of the USSR of 24th December 1989 “On the political and legal assessment of the 1939 Soviet-German Non-Aggression Treaty” was an act of courage and wisdom of perestroika politicians, who made an effort to restore th</w:t>
      </w:r>
      <w:r w:rsidR="005D7AA4">
        <w:rPr>
          <w:rFonts w:ascii="Cambria" w:hAnsi="Cambria" w:cs="Times New Roman"/>
          <w:sz w:val="24"/>
          <w:szCs w:val="24"/>
          <w:lang w:val="en-GB"/>
        </w:rPr>
        <w:t>e dignity of their own country by</w:t>
      </w:r>
      <w:r w:rsidRPr="00980246">
        <w:rPr>
          <w:rFonts w:ascii="Cambria" w:hAnsi="Cambria" w:cs="Times New Roman"/>
          <w:sz w:val="24"/>
          <w:szCs w:val="24"/>
          <w:lang w:val="en-GB"/>
        </w:rPr>
        <w:t xml:space="preserve"> </w:t>
      </w:r>
      <w:r w:rsidR="0050215A">
        <w:rPr>
          <w:rFonts w:ascii="Cambria" w:hAnsi="Cambria" w:cs="Times New Roman"/>
          <w:sz w:val="24"/>
          <w:szCs w:val="24"/>
          <w:lang w:val="en-GB"/>
        </w:rPr>
        <w:t>basing</w:t>
      </w:r>
      <w:r w:rsidRPr="00980246">
        <w:rPr>
          <w:rFonts w:ascii="Cambria" w:hAnsi="Cambria" w:cs="Times New Roman"/>
          <w:sz w:val="24"/>
          <w:szCs w:val="24"/>
          <w:lang w:val="en-GB"/>
        </w:rPr>
        <w:t xml:space="preserve"> it on the foundation of truth, understanding of their history and respect for the neighbouring </w:t>
      </w:r>
      <w:r w:rsidR="005D7AA4">
        <w:rPr>
          <w:rFonts w:ascii="Cambria" w:hAnsi="Cambria" w:cs="Times New Roman"/>
          <w:sz w:val="24"/>
          <w:szCs w:val="24"/>
          <w:lang w:val="en-GB"/>
        </w:rPr>
        <w:t>states.</w:t>
      </w:r>
    </w:p>
    <w:p w14:paraId="145D1E9B" w14:textId="47D5E404" w:rsidR="00980246" w:rsidRPr="00980246" w:rsidRDefault="00980246" w:rsidP="00980246">
      <w:pPr>
        <w:jc w:val="both"/>
        <w:rPr>
          <w:rFonts w:ascii="Cambria" w:hAnsi="Cambria" w:cs="Times New Roman"/>
          <w:sz w:val="24"/>
          <w:szCs w:val="24"/>
          <w:lang w:val="en-GB"/>
        </w:rPr>
      </w:pPr>
      <w:r>
        <w:rPr>
          <w:rFonts w:ascii="Cambria" w:hAnsi="Cambria" w:cs="Times New Roman"/>
          <w:sz w:val="24"/>
          <w:szCs w:val="24"/>
          <w:lang w:val="en-GB"/>
        </w:rPr>
        <w:tab/>
      </w:r>
      <w:r w:rsidRPr="00980246">
        <w:rPr>
          <w:rFonts w:ascii="Cambria" w:hAnsi="Cambria" w:cs="Times New Roman"/>
          <w:sz w:val="24"/>
          <w:szCs w:val="24"/>
          <w:lang w:val="en-GB"/>
        </w:rPr>
        <w:t xml:space="preserve">Today, we are observing with concern the attempts </w:t>
      </w:r>
      <w:r w:rsidR="001A7E92">
        <w:rPr>
          <w:rFonts w:ascii="Cambria" w:hAnsi="Cambria" w:cs="Times New Roman"/>
          <w:sz w:val="24"/>
          <w:szCs w:val="24"/>
          <w:lang w:val="en-GB"/>
        </w:rPr>
        <w:t xml:space="preserve">in </w:t>
      </w:r>
      <w:r w:rsidRPr="00980246">
        <w:rPr>
          <w:rFonts w:ascii="Cambria" w:hAnsi="Cambria" w:cs="Times New Roman"/>
          <w:sz w:val="24"/>
          <w:szCs w:val="24"/>
          <w:lang w:val="en-GB"/>
        </w:rPr>
        <w:t>the Russian Federation to twist those events by announcing the adoption of a new interpretation of the Molotov-Ribbentrop Pact which revokes the 1989 resolution and “recognizes it as invalid throughout the territory of the Russian Federation”.</w:t>
      </w:r>
    </w:p>
    <w:p w14:paraId="536BD56F" w14:textId="2C848C71" w:rsidR="00980246" w:rsidRPr="00980246" w:rsidRDefault="00980246" w:rsidP="00980246">
      <w:pPr>
        <w:jc w:val="both"/>
        <w:rPr>
          <w:rFonts w:ascii="Cambria" w:hAnsi="Cambria" w:cs="Times New Roman"/>
          <w:sz w:val="24"/>
          <w:szCs w:val="24"/>
          <w:lang w:val="en-GB"/>
        </w:rPr>
      </w:pPr>
      <w:r>
        <w:rPr>
          <w:rFonts w:ascii="Cambria" w:hAnsi="Cambria" w:cs="Times New Roman"/>
          <w:sz w:val="24"/>
          <w:szCs w:val="24"/>
          <w:lang w:val="en-GB"/>
        </w:rPr>
        <w:tab/>
      </w:r>
      <w:r w:rsidRPr="00980246">
        <w:rPr>
          <w:rFonts w:ascii="Cambria" w:hAnsi="Cambria" w:cs="Times New Roman"/>
          <w:sz w:val="24"/>
          <w:szCs w:val="24"/>
          <w:lang w:val="en-GB"/>
        </w:rPr>
        <w:t xml:space="preserve">The </w:t>
      </w:r>
      <w:r w:rsidR="00451AB0">
        <w:rPr>
          <w:rFonts w:ascii="Cambria" w:hAnsi="Cambria" w:cs="Times New Roman"/>
          <w:sz w:val="24"/>
          <w:szCs w:val="24"/>
          <w:lang w:val="en-GB"/>
        </w:rPr>
        <w:t>proposal to</w:t>
      </w:r>
      <w:r w:rsidR="00451AB0" w:rsidRPr="00980246">
        <w:rPr>
          <w:rFonts w:ascii="Cambria" w:hAnsi="Cambria" w:cs="Times New Roman"/>
          <w:sz w:val="24"/>
          <w:szCs w:val="24"/>
          <w:lang w:val="en-GB"/>
        </w:rPr>
        <w:t xml:space="preserve"> </w:t>
      </w:r>
      <w:r w:rsidRPr="00980246">
        <w:rPr>
          <w:rFonts w:ascii="Cambria" w:hAnsi="Cambria" w:cs="Times New Roman"/>
          <w:sz w:val="24"/>
          <w:szCs w:val="24"/>
          <w:lang w:val="en-GB"/>
        </w:rPr>
        <w:t xml:space="preserve">adopt a </w:t>
      </w:r>
      <w:r w:rsidR="005D7AA4">
        <w:rPr>
          <w:rFonts w:ascii="Cambria" w:hAnsi="Cambria" w:cs="Times New Roman"/>
          <w:sz w:val="24"/>
          <w:szCs w:val="24"/>
          <w:lang w:val="en-GB"/>
        </w:rPr>
        <w:t xml:space="preserve">new </w:t>
      </w:r>
      <w:r w:rsidRPr="00980246">
        <w:rPr>
          <w:rFonts w:ascii="Cambria" w:hAnsi="Cambria" w:cs="Times New Roman"/>
          <w:sz w:val="24"/>
          <w:szCs w:val="24"/>
          <w:lang w:val="en-GB"/>
        </w:rPr>
        <w:t xml:space="preserve">federal law based on the </w:t>
      </w:r>
      <w:r w:rsidR="00451AB0">
        <w:rPr>
          <w:rFonts w:ascii="Cambria" w:hAnsi="Cambria" w:cs="Times New Roman"/>
          <w:sz w:val="24"/>
          <w:szCs w:val="24"/>
          <w:lang w:val="en-GB"/>
        </w:rPr>
        <w:t>initiative</w:t>
      </w:r>
      <w:r w:rsidR="00451AB0" w:rsidRPr="00980246">
        <w:rPr>
          <w:rFonts w:ascii="Cambria" w:hAnsi="Cambria" w:cs="Times New Roman"/>
          <w:sz w:val="24"/>
          <w:szCs w:val="24"/>
          <w:lang w:val="en-GB"/>
        </w:rPr>
        <w:t xml:space="preserve"> </w:t>
      </w:r>
      <w:r w:rsidRPr="00980246">
        <w:rPr>
          <w:rFonts w:ascii="Cambria" w:hAnsi="Cambria" w:cs="Times New Roman"/>
          <w:sz w:val="24"/>
          <w:szCs w:val="24"/>
          <w:lang w:val="en-GB"/>
        </w:rPr>
        <w:t xml:space="preserve">of deputy A. Zhuravlyov will not have any impact on the unequivocal condemnation of the Molotov-Ribbentrop Pact and its secret protocol as an illegal act under the international law. Likewise, </w:t>
      </w:r>
      <w:r w:rsidR="005D7AA4">
        <w:rPr>
          <w:rFonts w:ascii="Cambria" w:hAnsi="Cambria" w:cs="Times New Roman"/>
          <w:sz w:val="24"/>
          <w:szCs w:val="24"/>
          <w:lang w:val="en-GB"/>
        </w:rPr>
        <w:t>i</w:t>
      </w:r>
      <w:r w:rsidRPr="00980246">
        <w:rPr>
          <w:rFonts w:ascii="Cambria" w:hAnsi="Cambria" w:cs="Times New Roman"/>
          <w:sz w:val="24"/>
          <w:szCs w:val="24"/>
          <w:lang w:val="en-GB"/>
        </w:rPr>
        <w:t>t will not affect its assessment by historians. Undoubtedly, however, the initiative will be read as a regrettable attempt of the historical revisionism performed at the expense of the memory of the victims of the</w:t>
      </w:r>
      <w:r w:rsidR="005D7AA4">
        <w:rPr>
          <w:rFonts w:ascii="Cambria" w:hAnsi="Cambria" w:cs="Times New Roman"/>
          <w:sz w:val="24"/>
          <w:szCs w:val="24"/>
          <w:lang w:val="en-GB"/>
        </w:rPr>
        <w:t xml:space="preserve"> ghastly tragedy</w:t>
      </w:r>
      <w:r w:rsidR="008B08D6">
        <w:rPr>
          <w:rFonts w:ascii="Cambria" w:hAnsi="Cambria" w:cs="Times New Roman"/>
          <w:sz w:val="24"/>
          <w:szCs w:val="24"/>
          <w:lang w:val="en-GB"/>
        </w:rPr>
        <w:t xml:space="preserve"> of</w:t>
      </w:r>
      <w:r w:rsidR="005D7AA4">
        <w:rPr>
          <w:rFonts w:ascii="Cambria" w:hAnsi="Cambria" w:cs="Times New Roman"/>
          <w:sz w:val="24"/>
          <w:szCs w:val="24"/>
          <w:lang w:val="en-GB"/>
        </w:rPr>
        <w:t xml:space="preserve"> its</w:t>
      </w:r>
      <w:r w:rsidRPr="00980246">
        <w:rPr>
          <w:rFonts w:ascii="Cambria" w:hAnsi="Cambria" w:cs="Times New Roman"/>
          <w:sz w:val="24"/>
          <w:szCs w:val="24"/>
          <w:lang w:val="en-GB"/>
        </w:rPr>
        <w:t xml:space="preserve"> secret pr</w:t>
      </w:r>
      <w:r w:rsidR="005D7AA4">
        <w:rPr>
          <w:rFonts w:ascii="Cambria" w:hAnsi="Cambria" w:cs="Times New Roman"/>
          <w:sz w:val="24"/>
          <w:szCs w:val="24"/>
          <w:lang w:val="en-GB"/>
        </w:rPr>
        <w:t>otocol</w:t>
      </w:r>
      <w:r w:rsidRPr="00980246">
        <w:rPr>
          <w:rFonts w:ascii="Cambria" w:hAnsi="Cambria" w:cs="Times New Roman"/>
          <w:sz w:val="24"/>
          <w:szCs w:val="24"/>
          <w:lang w:val="en-GB"/>
        </w:rPr>
        <w:t>.</w:t>
      </w:r>
    </w:p>
    <w:p w14:paraId="6AE7D4D8" w14:textId="55C9AA50" w:rsidR="0050215A" w:rsidRDefault="00980246" w:rsidP="00980246">
      <w:pPr>
        <w:jc w:val="both"/>
        <w:rPr>
          <w:rFonts w:ascii="Cambria" w:hAnsi="Cambria" w:cs="Times New Roman"/>
          <w:sz w:val="24"/>
          <w:szCs w:val="24"/>
          <w:lang w:val="en-GB"/>
        </w:rPr>
      </w:pPr>
      <w:r>
        <w:rPr>
          <w:rFonts w:ascii="Cambria" w:hAnsi="Cambria" w:cs="Times New Roman"/>
          <w:sz w:val="24"/>
          <w:szCs w:val="24"/>
          <w:lang w:val="en-GB"/>
        </w:rPr>
        <w:tab/>
      </w:r>
      <w:r w:rsidR="005D7AA4">
        <w:rPr>
          <w:rFonts w:ascii="Cambria" w:hAnsi="Cambria" w:cs="Times New Roman"/>
          <w:sz w:val="24"/>
          <w:szCs w:val="24"/>
          <w:lang w:val="en-GB"/>
        </w:rPr>
        <w:t>The protocol</w:t>
      </w:r>
      <w:r w:rsidR="00451AB0">
        <w:rPr>
          <w:rFonts w:ascii="Cambria" w:hAnsi="Cambria" w:cs="Times New Roman"/>
          <w:sz w:val="24"/>
          <w:szCs w:val="24"/>
          <w:lang w:val="en-GB"/>
        </w:rPr>
        <w:t xml:space="preserve"> paved the way for </w:t>
      </w:r>
      <w:r w:rsidRPr="00980246">
        <w:rPr>
          <w:rFonts w:ascii="Cambria" w:hAnsi="Cambria" w:cs="Times New Roman"/>
          <w:sz w:val="24"/>
          <w:szCs w:val="24"/>
          <w:lang w:val="en-GB"/>
        </w:rPr>
        <w:t xml:space="preserve">the use of unlawful force against the neighbouring countries – the deprivation of independence of </w:t>
      </w:r>
      <w:r w:rsidR="005D7AA4">
        <w:rPr>
          <w:rFonts w:ascii="Cambria" w:hAnsi="Cambria" w:cs="Times New Roman"/>
          <w:sz w:val="24"/>
          <w:szCs w:val="24"/>
          <w:lang w:val="en-GB"/>
        </w:rPr>
        <w:t>Lithuania, Latvia and Estonia, the</w:t>
      </w:r>
      <w:r w:rsidRPr="00980246">
        <w:rPr>
          <w:rFonts w:ascii="Cambria" w:hAnsi="Cambria" w:cs="Times New Roman"/>
          <w:sz w:val="24"/>
          <w:szCs w:val="24"/>
          <w:lang w:val="en-GB"/>
        </w:rPr>
        <w:t xml:space="preserve"> </w:t>
      </w:r>
      <w:r w:rsidR="005D7AA4">
        <w:rPr>
          <w:rFonts w:ascii="Cambria" w:hAnsi="Cambria" w:cs="Times New Roman"/>
          <w:sz w:val="24"/>
          <w:szCs w:val="24"/>
          <w:lang w:val="en-GB"/>
        </w:rPr>
        <w:t>partition</w:t>
      </w:r>
      <w:r w:rsidRPr="00980246">
        <w:rPr>
          <w:rFonts w:ascii="Cambria" w:hAnsi="Cambria" w:cs="Times New Roman"/>
          <w:sz w:val="24"/>
          <w:szCs w:val="24"/>
          <w:lang w:val="en-GB"/>
        </w:rPr>
        <w:t xml:space="preserve"> of Poland between Germany and the Soviet Union,</w:t>
      </w:r>
      <w:r w:rsidR="005D7AA4">
        <w:rPr>
          <w:rFonts w:ascii="Cambria" w:hAnsi="Cambria" w:cs="Times New Roman"/>
          <w:sz w:val="24"/>
          <w:szCs w:val="24"/>
          <w:lang w:val="en-GB"/>
        </w:rPr>
        <w:t xml:space="preserve"> </w:t>
      </w:r>
      <w:r w:rsidR="005D7AA4" w:rsidRPr="00980246">
        <w:rPr>
          <w:rFonts w:ascii="Cambria" w:hAnsi="Cambria" w:cs="Times New Roman"/>
          <w:sz w:val="24"/>
          <w:szCs w:val="24"/>
          <w:lang w:val="en-GB"/>
        </w:rPr>
        <w:t xml:space="preserve">the war of the Soviet Union </w:t>
      </w:r>
      <w:r w:rsidR="005D7AA4">
        <w:rPr>
          <w:rFonts w:ascii="Cambria" w:hAnsi="Cambria" w:cs="Times New Roman"/>
          <w:sz w:val="24"/>
          <w:szCs w:val="24"/>
          <w:lang w:val="en-GB"/>
        </w:rPr>
        <w:t>against</w:t>
      </w:r>
      <w:r w:rsidR="005D7AA4" w:rsidRPr="00980246">
        <w:rPr>
          <w:rFonts w:ascii="Cambria" w:hAnsi="Cambria" w:cs="Times New Roman"/>
          <w:sz w:val="24"/>
          <w:szCs w:val="24"/>
          <w:lang w:val="en-GB"/>
        </w:rPr>
        <w:t xml:space="preserve"> Finland</w:t>
      </w:r>
      <w:r w:rsidR="005D7AA4">
        <w:rPr>
          <w:rFonts w:ascii="Cambria" w:hAnsi="Cambria" w:cs="Times New Roman"/>
          <w:sz w:val="24"/>
          <w:szCs w:val="24"/>
          <w:lang w:val="en-GB"/>
        </w:rPr>
        <w:t xml:space="preserve"> and the deprivation of </w:t>
      </w:r>
      <w:r w:rsidR="0050215A">
        <w:rPr>
          <w:rFonts w:ascii="Cambria" w:hAnsi="Cambria" w:cs="Times New Roman"/>
          <w:sz w:val="24"/>
          <w:szCs w:val="24"/>
          <w:lang w:val="en-GB"/>
        </w:rPr>
        <w:t>Romania's</w:t>
      </w:r>
      <w:r w:rsidR="005D7AA4">
        <w:rPr>
          <w:rFonts w:ascii="Cambria" w:hAnsi="Cambria" w:cs="Times New Roman"/>
          <w:sz w:val="24"/>
          <w:szCs w:val="24"/>
          <w:lang w:val="en-GB"/>
        </w:rPr>
        <w:t xml:space="preserve"> territorial integrity.</w:t>
      </w:r>
      <w:r w:rsidRPr="00980246">
        <w:rPr>
          <w:rFonts w:ascii="Cambria" w:hAnsi="Cambria" w:cs="Times New Roman"/>
          <w:sz w:val="24"/>
          <w:szCs w:val="24"/>
          <w:lang w:val="en-GB"/>
        </w:rPr>
        <w:t xml:space="preserve"> It pav</w:t>
      </w:r>
      <w:r w:rsidR="0050215A">
        <w:rPr>
          <w:rFonts w:ascii="Cambria" w:hAnsi="Cambria" w:cs="Times New Roman"/>
          <w:sz w:val="24"/>
          <w:szCs w:val="24"/>
          <w:lang w:val="en-GB"/>
        </w:rPr>
        <w:t xml:space="preserve">ed the way for the outbreak of World War </w:t>
      </w:r>
      <w:r w:rsidRPr="00980246">
        <w:rPr>
          <w:rFonts w:ascii="Cambria" w:hAnsi="Cambria" w:cs="Times New Roman"/>
          <w:sz w:val="24"/>
          <w:szCs w:val="24"/>
          <w:lang w:val="en-GB"/>
        </w:rPr>
        <w:t>II, which resulted in the deaths of tens of millions of people, the creation of the Nazi concentration camps and the Holocaust – one of the greatest atroci</w:t>
      </w:r>
      <w:r w:rsidR="0050215A">
        <w:rPr>
          <w:rFonts w:ascii="Cambria" w:hAnsi="Cambria" w:cs="Times New Roman"/>
          <w:sz w:val="24"/>
          <w:szCs w:val="24"/>
          <w:lang w:val="en-GB"/>
        </w:rPr>
        <w:t xml:space="preserve">ties in the human history. It led the countries of our part of Europe to the deprivation </w:t>
      </w:r>
      <w:r w:rsidRPr="00980246">
        <w:rPr>
          <w:rFonts w:ascii="Cambria" w:hAnsi="Cambria" w:cs="Times New Roman"/>
          <w:sz w:val="24"/>
          <w:szCs w:val="24"/>
          <w:lang w:val="en-GB"/>
        </w:rPr>
        <w:t xml:space="preserve">of </w:t>
      </w:r>
      <w:r w:rsidR="0050215A">
        <w:rPr>
          <w:rFonts w:ascii="Cambria" w:hAnsi="Cambria" w:cs="Times New Roman"/>
          <w:sz w:val="24"/>
          <w:szCs w:val="24"/>
          <w:lang w:val="en-GB"/>
        </w:rPr>
        <w:t xml:space="preserve">their </w:t>
      </w:r>
      <w:r w:rsidRPr="00980246">
        <w:rPr>
          <w:rFonts w:ascii="Cambria" w:hAnsi="Cambria" w:cs="Times New Roman"/>
          <w:sz w:val="24"/>
          <w:szCs w:val="24"/>
          <w:lang w:val="en-GB"/>
        </w:rPr>
        <w:t xml:space="preserve">independence and sovereignty </w:t>
      </w:r>
      <w:r w:rsidR="0050215A">
        <w:rPr>
          <w:rFonts w:ascii="Cambria" w:hAnsi="Cambria" w:cs="Times New Roman"/>
          <w:sz w:val="24"/>
          <w:szCs w:val="24"/>
          <w:lang w:val="en-GB"/>
        </w:rPr>
        <w:t xml:space="preserve">and </w:t>
      </w:r>
      <w:r w:rsidR="0050215A" w:rsidRPr="00980246">
        <w:rPr>
          <w:rFonts w:ascii="Cambria" w:hAnsi="Cambria" w:cs="Times New Roman"/>
          <w:sz w:val="24"/>
          <w:szCs w:val="24"/>
          <w:lang w:val="en-GB"/>
        </w:rPr>
        <w:t xml:space="preserve">its citizens </w:t>
      </w:r>
      <w:r w:rsidR="0050215A">
        <w:rPr>
          <w:rFonts w:ascii="Cambria" w:hAnsi="Cambria" w:cs="Times New Roman"/>
          <w:sz w:val="24"/>
          <w:szCs w:val="24"/>
          <w:lang w:val="en-GB"/>
        </w:rPr>
        <w:t xml:space="preserve">of </w:t>
      </w:r>
      <w:r w:rsidR="0050215A" w:rsidRPr="00980246">
        <w:rPr>
          <w:rFonts w:ascii="Cambria" w:hAnsi="Cambria" w:cs="Times New Roman"/>
          <w:sz w:val="24"/>
          <w:szCs w:val="24"/>
          <w:lang w:val="en-GB"/>
        </w:rPr>
        <w:t>fun</w:t>
      </w:r>
      <w:r w:rsidR="0050215A">
        <w:rPr>
          <w:rFonts w:ascii="Cambria" w:hAnsi="Cambria" w:cs="Times New Roman"/>
          <w:sz w:val="24"/>
          <w:szCs w:val="24"/>
          <w:lang w:val="en-GB"/>
        </w:rPr>
        <w:t xml:space="preserve">damental human and civil rights </w:t>
      </w:r>
      <w:r w:rsidRPr="00980246">
        <w:rPr>
          <w:rFonts w:ascii="Cambria" w:hAnsi="Cambria" w:cs="Times New Roman"/>
          <w:sz w:val="24"/>
          <w:szCs w:val="24"/>
          <w:lang w:val="en-GB"/>
        </w:rPr>
        <w:t xml:space="preserve">for many decades </w:t>
      </w:r>
      <w:r w:rsidR="0050215A">
        <w:rPr>
          <w:rFonts w:ascii="Cambria" w:hAnsi="Cambria" w:cs="Times New Roman"/>
          <w:sz w:val="24"/>
          <w:szCs w:val="24"/>
          <w:lang w:val="en-GB"/>
        </w:rPr>
        <w:t>to come.</w:t>
      </w:r>
    </w:p>
    <w:p w14:paraId="5ADD5449" w14:textId="18D4C612" w:rsidR="00980246" w:rsidRPr="00980246" w:rsidRDefault="00980246" w:rsidP="00980246">
      <w:pPr>
        <w:jc w:val="both"/>
        <w:rPr>
          <w:rFonts w:ascii="Cambria" w:hAnsi="Cambria" w:cs="Times New Roman"/>
          <w:sz w:val="24"/>
          <w:szCs w:val="24"/>
          <w:lang w:val="en-GB"/>
        </w:rPr>
      </w:pPr>
      <w:r>
        <w:rPr>
          <w:rFonts w:ascii="Cambria" w:hAnsi="Cambria" w:cs="Times New Roman"/>
          <w:sz w:val="24"/>
          <w:szCs w:val="24"/>
          <w:lang w:val="en-GB"/>
        </w:rPr>
        <w:tab/>
      </w:r>
      <w:r w:rsidRPr="00980246">
        <w:rPr>
          <w:rFonts w:ascii="Cambria" w:hAnsi="Cambria" w:cs="Times New Roman"/>
          <w:sz w:val="24"/>
          <w:szCs w:val="24"/>
          <w:lang w:val="en-GB"/>
        </w:rPr>
        <w:t>The rehabilitation of the totalitarian imperialism in the proceeded bill is an attempt to justify the international relations based on the</w:t>
      </w:r>
      <w:r w:rsidR="00451AB0">
        <w:rPr>
          <w:rFonts w:ascii="Cambria" w:hAnsi="Cambria" w:cs="Times New Roman"/>
          <w:sz w:val="24"/>
          <w:szCs w:val="24"/>
          <w:lang w:val="en-GB"/>
        </w:rPr>
        <w:t xml:space="preserve"> use of</w:t>
      </w:r>
      <w:r w:rsidRPr="00980246">
        <w:rPr>
          <w:rFonts w:ascii="Cambria" w:hAnsi="Cambria" w:cs="Times New Roman"/>
          <w:sz w:val="24"/>
          <w:szCs w:val="24"/>
          <w:lang w:val="en-GB"/>
        </w:rPr>
        <w:t xml:space="preserve"> violence </w:t>
      </w:r>
      <w:r w:rsidR="00451AB0">
        <w:rPr>
          <w:rFonts w:ascii="Cambria" w:hAnsi="Cambria" w:cs="Times New Roman"/>
          <w:sz w:val="24"/>
          <w:szCs w:val="24"/>
          <w:lang w:val="en-GB"/>
        </w:rPr>
        <w:t xml:space="preserve">and military force against smaller neighbours and </w:t>
      </w:r>
      <w:r w:rsidRPr="00980246">
        <w:rPr>
          <w:rFonts w:ascii="Cambria" w:hAnsi="Cambria" w:cs="Times New Roman"/>
          <w:sz w:val="24"/>
          <w:szCs w:val="24"/>
          <w:lang w:val="en-GB"/>
        </w:rPr>
        <w:t xml:space="preserve">the rejection of the equal protection of sovereign states </w:t>
      </w:r>
      <w:r w:rsidR="0050215A">
        <w:rPr>
          <w:rFonts w:ascii="Cambria" w:hAnsi="Cambria" w:cs="Times New Roman"/>
          <w:sz w:val="24"/>
          <w:szCs w:val="24"/>
          <w:lang w:val="en-GB"/>
        </w:rPr>
        <w:t>under</w:t>
      </w:r>
      <w:r w:rsidRPr="00980246">
        <w:rPr>
          <w:rFonts w:ascii="Cambria" w:hAnsi="Cambria" w:cs="Times New Roman"/>
          <w:sz w:val="24"/>
          <w:szCs w:val="24"/>
          <w:lang w:val="en-GB"/>
        </w:rPr>
        <w:t xml:space="preserve"> international law. </w:t>
      </w:r>
      <w:r w:rsidR="0050215A">
        <w:rPr>
          <w:rFonts w:ascii="Cambria" w:hAnsi="Cambria" w:cs="Times New Roman"/>
          <w:sz w:val="24"/>
          <w:szCs w:val="24"/>
          <w:lang w:val="en-GB"/>
        </w:rPr>
        <w:t>It</w:t>
      </w:r>
      <w:r w:rsidRPr="00980246">
        <w:rPr>
          <w:rFonts w:ascii="Cambria" w:hAnsi="Cambria" w:cs="Times New Roman"/>
          <w:sz w:val="24"/>
          <w:szCs w:val="24"/>
          <w:lang w:val="en-GB"/>
        </w:rPr>
        <w:t xml:space="preserve"> is particularly dangerous since it justifies</w:t>
      </w:r>
      <w:r w:rsidR="0050215A">
        <w:rPr>
          <w:rFonts w:ascii="Cambria" w:hAnsi="Cambria" w:cs="Times New Roman"/>
          <w:sz w:val="24"/>
          <w:szCs w:val="24"/>
          <w:lang w:val="en-GB"/>
        </w:rPr>
        <w:t>,</w:t>
      </w:r>
      <w:r w:rsidRPr="00980246">
        <w:rPr>
          <w:rFonts w:ascii="Cambria" w:hAnsi="Cambria" w:cs="Times New Roman"/>
          <w:sz w:val="24"/>
          <w:szCs w:val="24"/>
          <w:lang w:val="en-GB"/>
        </w:rPr>
        <w:t xml:space="preserve"> </w:t>
      </w:r>
      <w:r w:rsidR="0050215A">
        <w:rPr>
          <w:rFonts w:ascii="Cambria" w:hAnsi="Cambria" w:cs="Times New Roman"/>
          <w:sz w:val="24"/>
          <w:szCs w:val="24"/>
          <w:lang w:val="en-GB"/>
        </w:rPr>
        <w:t>in fact</w:t>
      </w:r>
      <w:r w:rsidRPr="00980246">
        <w:rPr>
          <w:rFonts w:ascii="Cambria" w:hAnsi="Cambria" w:cs="Times New Roman"/>
          <w:sz w:val="24"/>
          <w:szCs w:val="24"/>
          <w:lang w:val="en-GB"/>
        </w:rPr>
        <w:t xml:space="preserve"> affirms the current policy of the Russian Federation towards Ukraine, Georgia and Moldova, and opens the path for further potential violations of the international law at the expense of independence and sovereignty of </w:t>
      </w:r>
      <w:r w:rsidR="0050215A">
        <w:rPr>
          <w:rFonts w:ascii="Cambria" w:hAnsi="Cambria" w:cs="Times New Roman"/>
          <w:sz w:val="24"/>
          <w:szCs w:val="24"/>
          <w:lang w:val="en-GB"/>
        </w:rPr>
        <w:t xml:space="preserve">the neighbouring countries. </w:t>
      </w:r>
    </w:p>
    <w:p w14:paraId="77F74B0F" w14:textId="39C7375D" w:rsidR="00240D82" w:rsidRDefault="00980246" w:rsidP="00980246">
      <w:pPr>
        <w:jc w:val="both"/>
        <w:rPr>
          <w:rFonts w:ascii="Cambria" w:hAnsi="Cambria" w:cs="Times New Roman"/>
          <w:sz w:val="24"/>
          <w:szCs w:val="24"/>
          <w:lang w:val="en-GB"/>
        </w:rPr>
      </w:pPr>
      <w:r>
        <w:rPr>
          <w:rFonts w:ascii="Cambria" w:hAnsi="Cambria" w:cs="Times New Roman"/>
          <w:sz w:val="24"/>
          <w:szCs w:val="24"/>
          <w:lang w:val="en-GB"/>
        </w:rPr>
        <w:lastRenderedPageBreak/>
        <w:tab/>
      </w:r>
      <w:r w:rsidRPr="00980246">
        <w:rPr>
          <w:rFonts w:ascii="Cambria" w:hAnsi="Cambria" w:cs="Times New Roman"/>
          <w:sz w:val="24"/>
          <w:szCs w:val="24"/>
          <w:lang w:val="en-GB"/>
        </w:rPr>
        <w:t xml:space="preserve">We call on the State Duma and the authorities of the Russian Federation to make </w:t>
      </w:r>
      <w:r w:rsidR="0050215A">
        <w:rPr>
          <w:rFonts w:ascii="Cambria" w:hAnsi="Cambria" w:cs="Times New Roman"/>
          <w:sz w:val="24"/>
          <w:szCs w:val="24"/>
          <w:lang w:val="en-GB"/>
        </w:rPr>
        <w:t xml:space="preserve">all possible </w:t>
      </w:r>
      <w:r w:rsidRPr="00980246">
        <w:rPr>
          <w:rFonts w:ascii="Cambria" w:hAnsi="Cambria" w:cs="Times New Roman"/>
          <w:sz w:val="24"/>
          <w:szCs w:val="24"/>
          <w:lang w:val="en-GB"/>
        </w:rPr>
        <w:t>efforts to base the relations with the</w:t>
      </w:r>
      <w:r w:rsidR="0050215A">
        <w:rPr>
          <w:rFonts w:ascii="Cambria" w:hAnsi="Cambria" w:cs="Times New Roman"/>
          <w:sz w:val="24"/>
          <w:szCs w:val="24"/>
          <w:lang w:val="en-GB"/>
        </w:rPr>
        <w:t>ir</w:t>
      </w:r>
      <w:r w:rsidRPr="00980246">
        <w:rPr>
          <w:rFonts w:ascii="Cambria" w:hAnsi="Cambria" w:cs="Times New Roman"/>
          <w:sz w:val="24"/>
          <w:szCs w:val="24"/>
          <w:lang w:val="en-GB"/>
        </w:rPr>
        <w:t xml:space="preserve"> neighbours on the international law, the respect of their sovereignty and territorial integrity, </w:t>
      </w:r>
      <w:r w:rsidR="0050215A">
        <w:rPr>
          <w:rFonts w:ascii="Cambria" w:hAnsi="Cambria" w:cs="Times New Roman"/>
          <w:sz w:val="24"/>
          <w:szCs w:val="24"/>
          <w:lang w:val="en-GB"/>
        </w:rPr>
        <w:t xml:space="preserve">the restoration of </w:t>
      </w:r>
      <w:r w:rsidRPr="00980246">
        <w:rPr>
          <w:rFonts w:ascii="Cambria" w:hAnsi="Cambria" w:cs="Times New Roman"/>
          <w:sz w:val="24"/>
          <w:szCs w:val="24"/>
          <w:lang w:val="en-GB"/>
        </w:rPr>
        <w:t xml:space="preserve">trust in international relations and </w:t>
      </w:r>
      <w:r w:rsidR="00723AC0">
        <w:rPr>
          <w:rFonts w:ascii="Cambria" w:hAnsi="Cambria" w:cs="Times New Roman"/>
          <w:sz w:val="24"/>
          <w:szCs w:val="24"/>
          <w:lang w:val="en-GB"/>
        </w:rPr>
        <w:t xml:space="preserve">reestablishment of </w:t>
      </w:r>
      <w:r w:rsidRPr="00980246">
        <w:rPr>
          <w:rFonts w:ascii="Cambria" w:hAnsi="Cambria" w:cs="Times New Roman"/>
          <w:sz w:val="24"/>
          <w:szCs w:val="24"/>
          <w:lang w:val="en-GB"/>
        </w:rPr>
        <w:t xml:space="preserve">good neighbourly relations in our part of Europe. </w:t>
      </w:r>
      <w:r w:rsidR="00723AC0">
        <w:rPr>
          <w:rFonts w:ascii="Cambria" w:hAnsi="Cambria" w:cs="Times New Roman"/>
          <w:sz w:val="24"/>
          <w:szCs w:val="24"/>
          <w:lang w:val="en-GB"/>
        </w:rPr>
        <w:t xml:space="preserve">In such efforts the first necessary step </w:t>
      </w:r>
      <w:r w:rsidRPr="00980246">
        <w:rPr>
          <w:rFonts w:ascii="Cambria" w:hAnsi="Cambria" w:cs="Times New Roman"/>
          <w:sz w:val="24"/>
          <w:szCs w:val="24"/>
          <w:lang w:val="en-GB"/>
        </w:rPr>
        <w:t>will be the wi</w:t>
      </w:r>
      <w:r w:rsidR="00723AC0">
        <w:rPr>
          <w:rFonts w:ascii="Cambria" w:hAnsi="Cambria" w:cs="Times New Roman"/>
          <w:sz w:val="24"/>
          <w:szCs w:val="24"/>
          <w:lang w:val="en-GB"/>
        </w:rPr>
        <w:t>thdrawal from proceeding the proposal</w:t>
      </w:r>
      <w:r w:rsidRPr="00980246">
        <w:rPr>
          <w:rFonts w:ascii="Cambria" w:hAnsi="Cambria" w:cs="Times New Roman"/>
          <w:sz w:val="24"/>
          <w:szCs w:val="24"/>
          <w:lang w:val="en-GB"/>
        </w:rPr>
        <w:t xml:space="preserve">. </w:t>
      </w:r>
      <w:r w:rsidR="00723AC0">
        <w:rPr>
          <w:rFonts w:ascii="Cambria" w:hAnsi="Cambria" w:cs="Times New Roman"/>
          <w:sz w:val="24"/>
          <w:szCs w:val="24"/>
          <w:lang w:val="en-GB"/>
        </w:rPr>
        <w:t>Nations</w:t>
      </w:r>
      <w:r w:rsidRPr="00980246">
        <w:rPr>
          <w:rFonts w:ascii="Cambria" w:hAnsi="Cambria" w:cs="Times New Roman"/>
          <w:sz w:val="24"/>
          <w:szCs w:val="24"/>
          <w:lang w:val="en-GB"/>
        </w:rPr>
        <w:t xml:space="preserve"> have beautiful </w:t>
      </w:r>
      <w:r w:rsidR="00451AB0">
        <w:rPr>
          <w:rFonts w:ascii="Cambria" w:hAnsi="Cambria" w:cs="Times New Roman"/>
          <w:sz w:val="24"/>
          <w:szCs w:val="24"/>
          <w:lang w:val="en-GB"/>
        </w:rPr>
        <w:t>moments</w:t>
      </w:r>
      <w:r w:rsidR="00451AB0" w:rsidRPr="00980246">
        <w:rPr>
          <w:rFonts w:ascii="Cambria" w:hAnsi="Cambria" w:cs="Times New Roman"/>
          <w:sz w:val="24"/>
          <w:szCs w:val="24"/>
          <w:lang w:val="en-GB"/>
        </w:rPr>
        <w:t xml:space="preserve"> </w:t>
      </w:r>
      <w:r w:rsidRPr="00980246">
        <w:rPr>
          <w:rFonts w:ascii="Cambria" w:hAnsi="Cambria" w:cs="Times New Roman"/>
          <w:sz w:val="24"/>
          <w:szCs w:val="24"/>
          <w:lang w:val="en-GB"/>
        </w:rPr>
        <w:t xml:space="preserve">in their history and those that deserve condemnation. We </w:t>
      </w:r>
      <w:r w:rsidR="00723AC0">
        <w:rPr>
          <w:rFonts w:ascii="Cambria" w:hAnsi="Cambria" w:cs="Times New Roman"/>
          <w:sz w:val="24"/>
          <w:szCs w:val="24"/>
          <w:lang w:val="en-GB"/>
        </w:rPr>
        <w:t xml:space="preserve">do </w:t>
      </w:r>
      <w:r w:rsidRPr="00980246">
        <w:rPr>
          <w:rFonts w:ascii="Cambria" w:hAnsi="Cambria" w:cs="Times New Roman"/>
          <w:sz w:val="24"/>
          <w:szCs w:val="24"/>
          <w:lang w:val="en-GB"/>
        </w:rPr>
        <w:t xml:space="preserve">hope that the </w:t>
      </w:r>
      <w:r w:rsidR="00723AC0">
        <w:rPr>
          <w:rFonts w:ascii="Cambria" w:hAnsi="Cambria" w:cs="Times New Roman"/>
          <w:sz w:val="24"/>
          <w:szCs w:val="24"/>
          <w:lang w:val="en-GB"/>
        </w:rPr>
        <w:t xml:space="preserve">State </w:t>
      </w:r>
      <w:r w:rsidRPr="00980246">
        <w:rPr>
          <w:rFonts w:ascii="Cambria" w:hAnsi="Cambria" w:cs="Times New Roman"/>
          <w:sz w:val="24"/>
          <w:szCs w:val="24"/>
          <w:lang w:val="en-GB"/>
        </w:rPr>
        <w:t xml:space="preserve">Duma of the Russian Federation will show no less wisdom and courage </w:t>
      </w:r>
      <w:r w:rsidR="00723AC0">
        <w:rPr>
          <w:rFonts w:ascii="Cambria" w:hAnsi="Cambria" w:cs="Times New Roman"/>
          <w:sz w:val="24"/>
          <w:szCs w:val="24"/>
          <w:lang w:val="en-GB"/>
        </w:rPr>
        <w:t xml:space="preserve">today </w:t>
      </w:r>
      <w:r w:rsidRPr="00980246">
        <w:rPr>
          <w:rFonts w:ascii="Cambria" w:hAnsi="Cambria" w:cs="Times New Roman"/>
          <w:sz w:val="24"/>
          <w:szCs w:val="24"/>
          <w:lang w:val="en-GB"/>
        </w:rPr>
        <w:t xml:space="preserve">than their predecessors </w:t>
      </w:r>
      <w:r w:rsidR="00723AC0">
        <w:rPr>
          <w:rFonts w:ascii="Cambria" w:hAnsi="Cambria" w:cs="Times New Roman"/>
          <w:sz w:val="24"/>
          <w:szCs w:val="24"/>
          <w:lang w:val="en-GB"/>
        </w:rPr>
        <w:t xml:space="preserve">did </w:t>
      </w:r>
      <w:r w:rsidRPr="00980246">
        <w:rPr>
          <w:rFonts w:ascii="Cambria" w:hAnsi="Cambria" w:cs="Times New Roman"/>
          <w:sz w:val="24"/>
          <w:szCs w:val="24"/>
          <w:lang w:val="en-GB"/>
        </w:rPr>
        <w:t>in 1989.</w:t>
      </w:r>
    </w:p>
    <w:p w14:paraId="2AA3B617" w14:textId="658D58E2" w:rsidR="00240D82" w:rsidRDefault="00240D82" w:rsidP="00240D82">
      <w:pPr>
        <w:rPr>
          <w:rFonts w:ascii="Cambria" w:hAnsi="Cambria" w:cs="Times New Roman"/>
          <w:sz w:val="24"/>
          <w:szCs w:val="24"/>
          <w:lang w:val="en-GB"/>
        </w:rPr>
      </w:pPr>
    </w:p>
    <w:p w14:paraId="7A97CFB5" w14:textId="70D2D073" w:rsidR="00FC3DF9" w:rsidRPr="00D94964" w:rsidRDefault="00240D82" w:rsidP="00D94964">
      <w:pPr>
        <w:rPr>
          <w:rFonts w:ascii="Cambria" w:hAnsi="Cambria" w:cs="Times New Roman"/>
          <w:b/>
          <w:sz w:val="24"/>
          <w:szCs w:val="24"/>
          <w:lang w:val="en-GB"/>
        </w:rPr>
      </w:pPr>
      <w:r w:rsidRPr="00D94964">
        <w:rPr>
          <w:rFonts w:ascii="Cambria" w:hAnsi="Cambria" w:cs="Times New Roman"/>
          <w:b/>
          <w:sz w:val="24"/>
          <w:szCs w:val="24"/>
          <w:lang w:val="en-GB"/>
        </w:rPr>
        <w:t>Zbigniew Rau</w:t>
      </w:r>
    </w:p>
    <w:p w14:paraId="6293C3BD" w14:textId="6E9B6A6B" w:rsidR="00240D82" w:rsidRDefault="00240D82" w:rsidP="00D94964">
      <w:pPr>
        <w:rPr>
          <w:rFonts w:ascii="Cambria" w:hAnsi="Cambria" w:cs="Times New Roman"/>
          <w:sz w:val="24"/>
          <w:szCs w:val="24"/>
          <w:lang w:val="en-GB"/>
        </w:rPr>
      </w:pPr>
      <w:r>
        <w:rPr>
          <w:rFonts w:ascii="Cambria" w:hAnsi="Cambria" w:cs="Times New Roman"/>
          <w:sz w:val="24"/>
          <w:szCs w:val="24"/>
          <w:lang w:val="en-GB"/>
        </w:rPr>
        <w:t>Chairman of the Foreign Affairs Committee</w:t>
      </w:r>
    </w:p>
    <w:p w14:paraId="5B4E7352" w14:textId="08FF21C6" w:rsidR="00240D82" w:rsidRDefault="00240D82" w:rsidP="00D94964">
      <w:pPr>
        <w:rPr>
          <w:rFonts w:ascii="Cambria" w:hAnsi="Cambria" w:cs="Times New Roman"/>
          <w:sz w:val="24"/>
          <w:szCs w:val="24"/>
          <w:lang w:val="en-GB"/>
        </w:rPr>
      </w:pPr>
      <w:r>
        <w:rPr>
          <w:rFonts w:ascii="Cambria" w:hAnsi="Cambria" w:cs="Times New Roman"/>
          <w:sz w:val="24"/>
          <w:szCs w:val="24"/>
          <w:lang w:val="en-GB"/>
        </w:rPr>
        <w:t xml:space="preserve"> The Sejm of the Republic of Poland</w:t>
      </w:r>
    </w:p>
    <w:p w14:paraId="0BBE8E0E" w14:textId="285C5C1F" w:rsidR="00240D82" w:rsidRDefault="00240D82" w:rsidP="00D94964">
      <w:pPr>
        <w:rPr>
          <w:rFonts w:ascii="Cambria" w:hAnsi="Cambria" w:cs="Times New Roman"/>
          <w:sz w:val="24"/>
          <w:szCs w:val="24"/>
          <w:lang w:val="en-GB"/>
        </w:rPr>
      </w:pPr>
    </w:p>
    <w:p w14:paraId="7A46CB1A" w14:textId="6EF93561" w:rsidR="00240D82" w:rsidRPr="00D94964" w:rsidRDefault="00240D82" w:rsidP="00D94964">
      <w:pPr>
        <w:rPr>
          <w:rFonts w:ascii="Cambria" w:hAnsi="Cambria" w:cs="Times New Roman"/>
          <w:b/>
          <w:sz w:val="24"/>
          <w:szCs w:val="24"/>
          <w:lang w:val="en-GB"/>
        </w:rPr>
      </w:pPr>
      <w:r w:rsidRPr="00D94964">
        <w:rPr>
          <w:rFonts w:ascii="Cambria" w:hAnsi="Cambria" w:cs="Times New Roman"/>
          <w:b/>
          <w:sz w:val="24"/>
          <w:szCs w:val="24"/>
          <w:lang w:val="en-GB"/>
        </w:rPr>
        <w:t>Juozas Bernatonis</w:t>
      </w:r>
    </w:p>
    <w:p w14:paraId="6981C545" w14:textId="63DB66A2" w:rsidR="00240D82" w:rsidRDefault="00240D82" w:rsidP="00D94964">
      <w:pPr>
        <w:rPr>
          <w:rFonts w:ascii="Cambria" w:hAnsi="Cambria" w:cs="Times New Roman"/>
          <w:sz w:val="24"/>
          <w:szCs w:val="24"/>
          <w:lang w:val="en-GB"/>
        </w:rPr>
      </w:pPr>
      <w:r>
        <w:rPr>
          <w:rFonts w:ascii="Cambria" w:hAnsi="Cambria" w:cs="Times New Roman"/>
          <w:sz w:val="24"/>
          <w:szCs w:val="24"/>
          <w:lang w:val="en-GB"/>
        </w:rPr>
        <w:t>Chairman of the Foreign Affairs Committee</w:t>
      </w:r>
    </w:p>
    <w:p w14:paraId="72FD3AFA" w14:textId="18DE6C07" w:rsidR="00240D82" w:rsidRDefault="00240D82" w:rsidP="00D94964">
      <w:pPr>
        <w:rPr>
          <w:rFonts w:ascii="Cambria" w:hAnsi="Cambria" w:cs="Times New Roman"/>
          <w:sz w:val="24"/>
          <w:szCs w:val="24"/>
          <w:lang w:val="en-GB"/>
        </w:rPr>
      </w:pPr>
      <w:r>
        <w:rPr>
          <w:rFonts w:ascii="Cambria" w:hAnsi="Cambria" w:cs="Times New Roman"/>
          <w:sz w:val="24"/>
          <w:szCs w:val="24"/>
          <w:lang w:val="en-GB"/>
        </w:rPr>
        <w:t>The Seimas of the Republic of Lithuania</w:t>
      </w:r>
    </w:p>
    <w:p w14:paraId="27E30D54" w14:textId="4C831F9D" w:rsidR="00240D82" w:rsidRDefault="00240D82" w:rsidP="00D94964">
      <w:pPr>
        <w:rPr>
          <w:rFonts w:ascii="Cambria" w:hAnsi="Cambria" w:cs="Times New Roman"/>
          <w:sz w:val="24"/>
          <w:szCs w:val="24"/>
          <w:lang w:val="en-GB"/>
        </w:rPr>
      </w:pPr>
    </w:p>
    <w:p w14:paraId="5D60AA8B" w14:textId="28E54437" w:rsidR="00240D82" w:rsidRPr="00D94964" w:rsidRDefault="00D94964" w:rsidP="00D94964">
      <w:pPr>
        <w:rPr>
          <w:rFonts w:ascii="Cambria" w:hAnsi="Cambria" w:cs="Times New Roman"/>
          <w:b/>
          <w:sz w:val="24"/>
          <w:szCs w:val="24"/>
          <w:lang w:val="en-GB"/>
        </w:rPr>
      </w:pPr>
      <w:r w:rsidRPr="00D94964">
        <w:rPr>
          <w:rFonts w:ascii="Cambria" w:hAnsi="Cambria" w:cs="Times New Roman"/>
          <w:b/>
          <w:sz w:val="24"/>
          <w:szCs w:val="24"/>
          <w:lang w:val="en-GB"/>
        </w:rPr>
        <w:t>Rihards Kols</w:t>
      </w:r>
    </w:p>
    <w:p w14:paraId="7E76C286" w14:textId="1B0B2964" w:rsidR="00D94964" w:rsidRDefault="00D94964" w:rsidP="00D94964">
      <w:pPr>
        <w:rPr>
          <w:rFonts w:ascii="Cambria" w:hAnsi="Cambria" w:cs="Times New Roman"/>
          <w:sz w:val="24"/>
          <w:szCs w:val="24"/>
          <w:lang w:val="en-GB"/>
        </w:rPr>
      </w:pPr>
      <w:r>
        <w:rPr>
          <w:rFonts w:ascii="Cambria" w:hAnsi="Cambria" w:cs="Times New Roman"/>
          <w:sz w:val="24"/>
          <w:szCs w:val="24"/>
          <w:lang w:val="en-GB"/>
        </w:rPr>
        <w:t>Chairman of the Foreign Affairs Committee</w:t>
      </w:r>
    </w:p>
    <w:p w14:paraId="163FB2B4" w14:textId="0A3A4D3A" w:rsidR="00D94964" w:rsidRDefault="00D94964" w:rsidP="00D94964">
      <w:pPr>
        <w:rPr>
          <w:rFonts w:ascii="Cambria" w:hAnsi="Cambria" w:cs="Times New Roman"/>
          <w:sz w:val="24"/>
          <w:szCs w:val="24"/>
          <w:lang w:val="en-GB"/>
        </w:rPr>
      </w:pPr>
      <w:r>
        <w:rPr>
          <w:rFonts w:ascii="Cambria" w:hAnsi="Cambria" w:cs="Times New Roman"/>
          <w:sz w:val="24"/>
          <w:szCs w:val="24"/>
          <w:lang w:val="en-GB"/>
        </w:rPr>
        <w:t>The Saeima of the Republic of Latvia</w:t>
      </w:r>
    </w:p>
    <w:p w14:paraId="79B16BA1" w14:textId="267AFD38" w:rsidR="00D94964" w:rsidRDefault="00D94964" w:rsidP="00D94964">
      <w:pPr>
        <w:rPr>
          <w:rFonts w:ascii="Cambria" w:hAnsi="Cambria" w:cs="Times New Roman"/>
          <w:sz w:val="24"/>
          <w:szCs w:val="24"/>
          <w:lang w:val="en-GB"/>
        </w:rPr>
      </w:pPr>
    </w:p>
    <w:p w14:paraId="57511F64" w14:textId="5A4328B8" w:rsidR="00D94964" w:rsidRPr="00D94964" w:rsidRDefault="00D94964" w:rsidP="00D94964">
      <w:pPr>
        <w:rPr>
          <w:rFonts w:ascii="Cambria" w:hAnsi="Cambria" w:cs="Times New Roman"/>
          <w:b/>
          <w:sz w:val="24"/>
          <w:szCs w:val="24"/>
          <w:lang w:val="en-GB"/>
        </w:rPr>
      </w:pPr>
      <w:r w:rsidRPr="00D94964">
        <w:rPr>
          <w:rFonts w:ascii="Cambria" w:hAnsi="Cambria" w:cs="Times New Roman"/>
          <w:b/>
          <w:sz w:val="24"/>
          <w:szCs w:val="24"/>
          <w:lang w:val="en-GB"/>
        </w:rPr>
        <w:t>Enn Eesmaa</w:t>
      </w:r>
    </w:p>
    <w:p w14:paraId="5D7DFC06" w14:textId="7B1F146E" w:rsidR="00D94964" w:rsidRDefault="00D94964" w:rsidP="00D94964">
      <w:pPr>
        <w:rPr>
          <w:rFonts w:ascii="Cambria" w:hAnsi="Cambria" w:cs="Times New Roman"/>
          <w:sz w:val="24"/>
          <w:szCs w:val="24"/>
          <w:lang w:val="en-GB"/>
        </w:rPr>
      </w:pPr>
      <w:r>
        <w:rPr>
          <w:rFonts w:ascii="Cambria" w:hAnsi="Cambria" w:cs="Times New Roman"/>
          <w:sz w:val="24"/>
          <w:szCs w:val="24"/>
          <w:lang w:val="en-GB"/>
        </w:rPr>
        <w:t>Chairman of the Foreign Affairs Committee</w:t>
      </w:r>
    </w:p>
    <w:p w14:paraId="725FBD17" w14:textId="225D6A17" w:rsidR="00D94964" w:rsidRPr="00D94964" w:rsidRDefault="00D94964" w:rsidP="00D94964">
      <w:pPr>
        <w:rPr>
          <w:rFonts w:ascii="Cambria" w:hAnsi="Cambria" w:cs="Times New Roman"/>
          <w:sz w:val="24"/>
          <w:szCs w:val="24"/>
          <w:lang w:val="en-GB"/>
        </w:rPr>
      </w:pPr>
      <w:r>
        <w:rPr>
          <w:rFonts w:ascii="Cambria" w:hAnsi="Cambria" w:cs="Times New Roman"/>
          <w:sz w:val="24"/>
          <w:szCs w:val="24"/>
          <w:lang w:val="en-GB"/>
        </w:rPr>
        <w:t>The Riigikogu of the Republic of Estonia</w:t>
      </w:r>
    </w:p>
    <w:sectPr w:rsidR="00D94964" w:rsidRPr="00D94964" w:rsidSect="00240D82">
      <w:pgSz w:w="11906" w:h="16838"/>
      <w:pgMar w:top="1560" w:right="1558"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40FD7"/>
    <w:multiLevelType w:val="hybridMultilevel"/>
    <w:tmpl w:val="4BB02F8E"/>
    <w:lvl w:ilvl="0" w:tplc="E398E4A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A5C63F6"/>
    <w:multiLevelType w:val="hybridMultilevel"/>
    <w:tmpl w:val="B8DA3D30"/>
    <w:lvl w:ilvl="0" w:tplc="6C58073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47"/>
    <w:rsid w:val="00007D58"/>
    <w:rsid w:val="00073046"/>
    <w:rsid w:val="00081118"/>
    <w:rsid w:val="00092574"/>
    <w:rsid w:val="000B5C02"/>
    <w:rsid w:val="001363F9"/>
    <w:rsid w:val="001A7E92"/>
    <w:rsid w:val="001B1C7A"/>
    <w:rsid w:val="001E1AA4"/>
    <w:rsid w:val="001E54E5"/>
    <w:rsid w:val="00226D26"/>
    <w:rsid w:val="00240D82"/>
    <w:rsid w:val="0033395A"/>
    <w:rsid w:val="00361587"/>
    <w:rsid w:val="0039428A"/>
    <w:rsid w:val="00417CCB"/>
    <w:rsid w:val="00451AB0"/>
    <w:rsid w:val="004D45F4"/>
    <w:rsid w:val="004E7C87"/>
    <w:rsid w:val="0050215A"/>
    <w:rsid w:val="00545C4C"/>
    <w:rsid w:val="00582A27"/>
    <w:rsid w:val="00582DA6"/>
    <w:rsid w:val="00586AF4"/>
    <w:rsid w:val="005A1B73"/>
    <w:rsid w:val="005D7AA4"/>
    <w:rsid w:val="00636D17"/>
    <w:rsid w:val="0068012E"/>
    <w:rsid w:val="00694EF0"/>
    <w:rsid w:val="00697AE3"/>
    <w:rsid w:val="00703A82"/>
    <w:rsid w:val="00723AC0"/>
    <w:rsid w:val="00781204"/>
    <w:rsid w:val="00853A7F"/>
    <w:rsid w:val="008664D6"/>
    <w:rsid w:val="0089312D"/>
    <w:rsid w:val="008A2331"/>
    <w:rsid w:val="008B08D6"/>
    <w:rsid w:val="008D0E30"/>
    <w:rsid w:val="00980246"/>
    <w:rsid w:val="009B2454"/>
    <w:rsid w:val="00A13410"/>
    <w:rsid w:val="00A15303"/>
    <w:rsid w:val="00AD35AF"/>
    <w:rsid w:val="00B366AC"/>
    <w:rsid w:val="00BF237E"/>
    <w:rsid w:val="00C8088A"/>
    <w:rsid w:val="00CB6E5E"/>
    <w:rsid w:val="00CC32E6"/>
    <w:rsid w:val="00CC5A9F"/>
    <w:rsid w:val="00CC634A"/>
    <w:rsid w:val="00D433E3"/>
    <w:rsid w:val="00D7218F"/>
    <w:rsid w:val="00D92E0A"/>
    <w:rsid w:val="00D94964"/>
    <w:rsid w:val="00DB721E"/>
    <w:rsid w:val="00DD3258"/>
    <w:rsid w:val="00DE0664"/>
    <w:rsid w:val="00E46A42"/>
    <w:rsid w:val="00E853F7"/>
    <w:rsid w:val="00ED402A"/>
    <w:rsid w:val="00ED409B"/>
    <w:rsid w:val="00F13847"/>
    <w:rsid w:val="00F33B01"/>
    <w:rsid w:val="00F54A3F"/>
    <w:rsid w:val="00F65052"/>
    <w:rsid w:val="00F911A2"/>
    <w:rsid w:val="00FC3DF9"/>
    <w:rsid w:val="00FD6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41E6"/>
  <w15:docId w15:val="{D3658AD5-F819-4EEA-8633-648D86F7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68012E"/>
    <w:rPr>
      <w:lang w:val="pl-PL"/>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092574"/>
    <w:rPr>
      <w:sz w:val="16"/>
      <w:szCs w:val="16"/>
    </w:rPr>
  </w:style>
  <w:style w:type="paragraph" w:styleId="Kommentaaritekst">
    <w:name w:val="annotation text"/>
    <w:basedOn w:val="Normaallaad"/>
    <w:link w:val="KommentaaritekstMrk"/>
    <w:uiPriority w:val="99"/>
    <w:semiHidden/>
    <w:unhideWhenUsed/>
    <w:rsid w:val="00092574"/>
    <w:pPr>
      <w:spacing w:line="240" w:lineRule="auto"/>
    </w:pPr>
    <w:rPr>
      <w:sz w:val="20"/>
      <w:szCs w:val="20"/>
    </w:rPr>
  </w:style>
  <w:style w:type="character" w:customStyle="1" w:styleId="KommentaaritekstMrk">
    <w:name w:val="Kommentaari tekst Märk"/>
    <w:basedOn w:val="Liguvaikefont"/>
    <w:link w:val="Kommentaaritekst"/>
    <w:uiPriority w:val="99"/>
    <w:semiHidden/>
    <w:rsid w:val="00092574"/>
    <w:rPr>
      <w:sz w:val="20"/>
      <w:szCs w:val="20"/>
      <w:lang w:val="pl-PL"/>
    </w:rPr>
  </w:style>
  <w:style w:type="paragraph" w:styleId="Kommentaariteema">
    <w:name w:val="annotation subject"/>
    <w:basedOn w:val="Kommentaaritekst"/>
    <w:next w:val="Kommentaaritekst"/>
    <w:link w:val="KommentaariteemaMrk"/>
    <w:uiPriority w:val="99"/>
    <w:semiHidden/>
    <w:unhideWhenUsed/>
    <w:rsid w:val="00092574"/>
    <w:rPr>
      <w:b/>
      <w:bCs/>
    </w:rPr>
  </w:style>
  <w:style w:type="character" w:customStyle="1" w:styleId="KommentaariteemaMrk">
    <w:name w:val="Kommentaari teema Märk"/>
    <w:basedOn w:val="KommentaaritekstMrk"/>
    <w:link w:val="Kommentaariteema"/>
    <w:uiPriority w:val="99"/>
    <w:semiHidden/>
    <w:rsid w:val="00092574"/>
    <w:rPr>
      <w:b/>
      <w:bCs/>
      <w:sz w:val="20"/>
      <w:szCs w:val="20"/>
      <w:lang w:val="pl-PL"/>
    </w:rPr>
  </w:style>
  <w:style w:type="paragraph" w:styleId="Jutumullitekst">
    <w:name w:val="Balloon Text"/>
    <w:basedOn w:val="Normaallaad"/>
    <w:link w:val="JutumullitekstMrk"/>
    <w:uiPriority w:val="99"/>
    <w:semiHidden/>
    <w:unhideWhenUsed/>
    <w:rsid w:val="0009257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92574"/>
    <w:rPr>
      <w:rFonts w:ascii="Segoe UI"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3211</Characters>
  <Application>Microsoft Office Word</Application>
  <DocSecurity>0</DocSecurity>
  <Lines>26</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Prezes Harris</dc:creator>
  <cp:keywords/>
  <dc:description/>
  <cp:lastModifiedBy>Liisa Johanna Lukk</cp:lastModifiedBy>
  <cp:revision>3</cp:revision>
  <dcterms:created xsi:type="dcterms:W3CDTF">2020-06-23T06:13:00Z</dcterms:created>
  <dcterms:modified xsi:type="dcterms:W3CDTF">2020-06-26T04:59:00Z</dcterms:modified>
</cp:coreProperties>
</file>