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B7" w:rsidRDefault="00690FB7" w:rsidP="00690FB7">
      <w:bookmarkStart w:id="0" w:name="_GoBack"/>
      <w:bookmarkEnd w:id="0"/>
    </w:p>
    <w:p w:rsidR="00690FB7" w:rsidRDefault="00690FB7" w:rsidP="009233E6">
      <w:r>
        <w:br/>
      </w:r>
      <w:r>
        <w:tab/>
      </w:r>
      <w:r>
        <w:tab/>
      </w:r>
      <w:r>
        <w:tab/>
      </w:r>
      <w:r>
        <w:tab/>
      </w:r>
      <w:r>
        <w:tab/>
      </w:r>
      <w:r>
        <w:tab/>
      </w:r>
      <w:r>
        <w:tab/>
      </w:r>
      <w:r>
        <w:tab/>
      </w:r>
      <w:r>
        <w:tab/>
      </w:r>
      <w:r w:rsidR="009233E6">
        <w:tab/>
      </w:r>
      <w:r w:rsidR="009233E6">
        <w:tab/>
      </w:r>
      <w:r w:rsidR="00076993">
        <w:t>16</w:t>
      </w:r>
      <w:r>
        <w:t>.0</w:t>
      </w:r>
      <w:r w:rsidR="00076993">
        <w:t>4</w:t>
      </w:r>
      <w:r>
        <w:t>.201</w:t>
      </w:r>
      <w:r w:rsidR="00076993">
        <w:t>4</w:t>
      </w:r>
    </w:p>
    <w:p w:rsidR="00690FB7" w:rsidRDefault="00690FB7" w:rsidP="009233E6">
      <w:pPr>
        <w:rPr>
          <w:b/>
        </w:rPr>
      </w:pPr>
    </w:p>
    <w:p w:rsidR="00690FB7" w:rsidRPr="00FE163F" w:rsidRDefault="00076993" w:rsidP="00690FB7">
      <w:pPr>
        <w:jc w:val="center"/>
        <w:rPr>
          <w:b/>
          <w:sz w:val="28"/>
          <w:szCs w:val="28"/>
        </w:rPr>
      </w:pPr>
      <w:r>
        <w:rPr>
          <w:b/>
          <w:sz w:val="28"/>
          <w:szCs w:val="28"/>
        </w:rPr>
        <w:t>Riigieelarve kontrollkomisjoni analoogid EL-i liikmesriikides</w:t>
      </w:r>
    </w:p>
    <w:p w:rsidR="00690FB7" w:rsidRDefault="00076993" w:rsidP="00690FB7">
      <w:pPr>
        <w:jc w:val="center"/>
      </w:pPr>
      <w:r>
        <w:t xml:space="preserve">Lühiuuring </w:t>
      </w:r>
    </w:p>
    <w:p w:rsidR="00690FB7" w:rsidRDefault="00690FB7" w:rsidP="00690FB7">
      <w:pPr>
        <w:jc w:val="center"/>
        <w:rPr>
          <w:b/>
        </w:rPr>
      </w:pPr>
    </w:p>
    <w:p w:rsidR="001225AF" w:rsidRDefault="001225AF" w:rsidP="00690FB7">
      <w:pPr>
        <w:jc w:val="center"/>
        <w:rPr>
          <w:b/>
        </w:rPr>
      </w:pPr>
    </w:p>
    <w:p w:rsidR="001225AF" w:rsidRDefault="001225AF" w:rsidP="001225AF">
      <w:pPr>
        <w:rPr>
          <w:b/>
        </w:rPr>
      </w:pPr>
    </w:p>
    <w:p w:rsidR="00690FB7" w:rsidRDefault="00690FB7" w:rsidP="00690FB7">
      <w:pPr>
        <w:jc w:val="both"/>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533"/>
        <w:gridCol w:w="3058"/>
        <w:gridCol w:w="4695"/>
      </w:tblGrid>
      <w:tr w:rsidR="001225AF" w:rsidRPr="00076993" w:rsidTr="00323A26">
        <w:trPr>
          <w:trHeight w:val="972"/>
        </w:trPr>
        <w:tc>
          <w:tcPr>
            <w:tcW w:w="0" w:type="auto"/>
            <w:tcBorders>
              <w:top w:val="single" w:sz="8" w:space="0" w:color="FFFFFF"/>
              <w:left w:val="single" w:sz="8" w:space="0" w:color="FFFFFF"/>
              <w:bottom w:val="single" w:sz="24" w:space="0" w:color="FFFFFF"/>
              <w:right w:val="single" w:sz="8"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Liikmesriik</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076993" w:rsidRPr="00076993" w:rsidRDefault="00076993" w:rsidP="00323A26">
            <w:pPr>
              <w:rPr>
                <w:rFonts w:asciiTheme="minorHAnsi" w:hAnsiTheme="minorHAnsi"/>
                <w:b/>
                <w:bCs/>
                <w:color w:val="FFFFFF"/>
              </w:rPr>
            </w:pPr>
            <w:r w:rsidRPr="00076993">
              <w:rPr>
                <w:rFonts w:asciiTheme="minorHAnsi" w:hAnsiTheme="minorHAnsi"/>
                <w:b/>
                <w:bCs/>
                <w:color w:val="FFFFFF"/>
              </w:rPr>
              <w:t>alatine eelarvekomisjon(id)</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 xml:space="preserve">eelarve kontrolli eri-/ või alakomisjon/või sõltumatu parlamendi poolt valitud organ </w:t>
            </w: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Austria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 xml:space="preserve">1. Eelarvekomisjon </w:t>
            </w:r>
          </w:p>
          <w:p w:rsidR="00076993" w:rsidRPr="00076993" w:rsidRDefault="00076993" w:rsidP="00323A26">
            <w:pPr>
              <w:rPr>
                <w:rFonts w:asciiTheme="minorHAnsi" w:hAnsiTheme="minorHAnsi"/>
              </w:rPr>
            </w:pPr>
            <w:r w:rsidRPr="00076993">
              <w:rPr>
                <w:rFonts w:asciiTheme="minorHAnsi" w:hAnsiTheme="minorHAnsi"/>
              </w:rPr>
              <w:t>2. Rahanduskomisjon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r w:rsidRPr="00076993">
              <w:rPr>
                <w:rFonts w:asciiTheme="minorHAnsi" w:hAnsiTheme="minorHAnsi"/>
                <w:b/>
              </w:rPr>
              <w:t>alatine alakomisjon</w:t>
            </w:r>
            <w:r w:rsidRPr="00076993">
              <w:rPr>
                <w:rFonts w:asciiTheme="minorHAnsi" w:hAnsiTheme="minorHAnsi"/>
              </w:rPr>
              <w:t xml:space="preserve">: </w:t>
            </w:r>
            <w:proofErr w:type="spellStart"/>
            <w:r w:rsidRPr="00076993">
              <w:rPr>
                <w:rFonts w:asciiTheme="minorHAnsi" w:hAnsiTheme="minorHAnsi"/>
              </w:rPr>
              <w:t>Court</w:t>
            </w:r>
            <w:proofErr w:type="spellEnd"/>
            <w:r w:rsidRPr="00076993">
              <w:rPr>
                <w:rFonts w:asciiTheme="minorHAnsi" w:hAnsiTheme="minorHAnsi"/>
              </w:rPr>
              <w:t xml:space="preserve"> of Audit </w:t>
            </w:r>
            <w:proofErr w:type="spellStart"/>
            <w:r w:rsidRPr="00076993">
              <w:rPr>
                <w:rFonts w:asciiTheme="minorHAnsi" w:hAnsiTheme="minorHAnsi"/>
              </w:rPr>
              <w:t>Committee</w:t>
            </w:r>
            <w:proofErr w:type="spellEnd"/>
          </w:p>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Belgia</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Eelarve- ja rahanduskomisjon</w:t>
            </w:r>
          </w:p>
        </w:tc>
        <w:tc>
          <w:tcPr>
            <w:tcW w:w="0" w:type="auto"/>
            <w:shd w:val="clear" w:color="auto" w:fill="D3DFEE"/>
          </w:tcPr>
          <w:p w:rsidR="00076993" w:rsidRPr="00076993" w:rsidRDefault="00076993" w:rsidP="00323A26">
            <w:pPr>
              <w:jc w:val="both"/>
              <w:rPr>
                <w:rFonts w:asciiTheme="minorHAnsi" w:hAnsiTheme="minorHAnsi"/>
              </w:rPr>
            </w:pPr>
            <w:r w:rsidRPr="00076993">
              <w:rPr>
                <w:rFonts w:asciiTheme="minorHAnsi" w:hAnsiTheme="minorHAnsi"/>
                <w:b/>
              </w:rPr>
              <w:t xml:space="preserve">parlamendi poolt nimetatavate liikmetega sõltumatu organ </w:t>
            </w:r>
            <w:proofErr w:type="spellStart"/>
            <w:r w:rsidRPr="00076993">
              <w:rPr>
                <w:rFonts w:asciiTheme="minorHAnsi" w:hAnsiTheme="minorHAnsi"/>
                <w:b/>
              </w:rPr>
              <w:t>Court</w:t>
            </w:r>
            <w:proofErr w:type="spellEnd"/>
            <w:r w:rsidRPr="00076993">
              <w:rPr>
                <w:rFonts w:asciiTheme="minorHAnsi" w:hAnsiTheme="minorHAnsi"/>
                <w:b/>
              </w:rPr>
              <w:t xml:space="preserve"> of </w:t>
            </w:r>
            <w:proofErr w:type="spellStart"/>
            <w:r w:rsidRPr="00076993">
              <w:rPr>
                <w:rFonts w:asciiTheme="minorHAnsi" w:hAnsiTheme="minorHAnsi"/>
                <w:b/>
              </w:rPr>
              <w:t>Auditors</w:t>
            </w:r>
            <w:proofErr w:type="spellEnd"/>
            <w:r w:rsidRPr="00076993">
              <w:rPr>
                <w:rFonts w:asciiTheme="minorHAnsi" w:hAnsiTheme="minorHAnsi"/>
              </w:rPr>
              <w:t>, mille liikmed valib Belgia alamkoda. On osa parlamendi struktuurist, kuid ei ole parlamendi organ (võrreldav nt vabariigi valimiskomisjoniga). Funktsioonid on sarnased riigikontrollile, teostab finants-, eelarve- ja õ</w:t>
            </w:r>
            <w:r w:rsidR="00D17395">
              <w:rPr>
                <w:rFonts w:asciiTheme="minorHAnsi" w:hAnsiTheme="minorHAnsi"/>
              </w:rPr>
              <w:t>igusauditeid</w:t>
            </w:r>
            <w:r w:rsidRPr="00076993">
              <w:rPr>
                <w:rFonts w:asciiTheme="minorHAnsi" w:hAnsiTheme="minorHAnsi"/>
              </w:rPr>
              <w:t xml:space="preserve">    </w:t>
            </w: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Bulgaaria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Eelarve- ja rahanduskomisjon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r w:rsidRPr="00076993">
              <w:rPr>
                <w:rFonts w:asciiTheme="minorHAnsi" w:hAnsiTheme="minorHAnsi"/>
                <w:b/>
              </w:rPr>
              <w:t>Alakomisjon:</w:t>
            </w:r>
            <w:r w:rsidRPr="00076993">
              <w:rPr>
                <w:rFonts w:asciiTheme="minorHAnsi" w:hAnsiTheme="minorHAnsi"/>
              </w:rPr>
              <w:t xml:space="preserve"> avaliku sektori kontrollikomisjon</w:t>
            </w: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Hispaania</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 xml:space="preserve">1. Rahandus- ja avaliku halduse komisjon </w:t>
            </w:r>
          </w:p>
          <w:p w:rsidR="00076993" w:rsidRPr="00076993" w:rsidRDefault="00076993" w:rsidP="00323A26">
            <w:pPr>
              <w:rPr>
                <w:rFonts w:asciiTheme="minorHAnsi" w:hAnsiTheme="minorHAnsi"/>
              </w:rPr>
            </w:pPr>
            <w:r w:rsidRPr="00076993">
              <w:rPr>
                <w:rFonts w:asciiTheme="minorHAnsi" w:hAnsiTheme="minorHAnsi"/>
              </w:rPr>
              <w:t>2. Eelarvekomisjon</w:t>
            </w:r>
          </w:p>
        </w:tc>
        <w:tc>
          <w:tcPr>
            <w:tcW w:w="0" w:type="auto"/>
            <w:shd w:val="clear" w:color="auto" w:fill="D3DFEE"/>
          </w:tcPr>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Horvaatia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Eelarvekomisjon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b/>
              </w:rPr>
              <w:t xml:space="preserve">alakomisjon: </w:t>
            </w:r>
            <w:r w:rsidRPr="00076993">
              <w:rPr>
                <w:rFonts w:asciiTheme="minorHAnsi" w:hAnsiTheme="minorHAnsi"/>
              </w:rPr>
              <w:t>eelarvepoliitika komisjon. Parlament nimetab komisjoni liikmed, kuid võib nimetada ka liikmeid väljastpoolt parlamenti. Alakomisjoni juhib eelarvekomisjoni esimees</w:t>
            </w: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Iirimaa</w:t>
            </w:r>
          </w:p>
        </w:tc>
        <w:tc>
          <w:tcPr>
            <w:tcW w:w="0" w:type="auto"/>
            <w:shd w:val="clear" w:color="auto" w:fill="D3DFEE"/>
          </w:tcPr>
          <w:p w:rsidR="00076993" w:rsidRPr="00076993" w:rsidRDefault="001225AF" w:rsidP="00323A26">
            <w:pPr>
              <w:rPr>
                <w:rFonts w:asciiTheme="minorHAnsi" w:hAnsiTheme="minorHAnsi"/>
              </w:rPr>
            </w:pPr>
            <w:r>
              <w:rPr>
                <w:rFonts w:asciiTheme="minorHAnsi" w:hAnsiTheme="minorHAnsi"/>
              </w:rPr>
              <w:t>Ühendkomisjon (</w:t>
            </w:r>
            <w:proofErr w:type="spellStart"/>
            <w:r>
              <w:rPr>
                <w:rFonts w:asciiTheme="minorHAnsi" w:hAnsiTheme="minorHAnsi"/>
              </w:rPr>
              <w:t>joint</w:t>
            </w:r>
            <w:proofErr w:type="spellEnd"/>
            <w:r>
              <w:rPr>
                <w:rFonts w:asciiTheme="minorHAnsi" w:hAnsiTheme="minorHAnsi"/>
              </w:rPr>
              <w:t xml:space="preserve"> </w:t>
            </w:r>
            <w:proofErr w:type="spellStart"/>
            <w:r>
              <w:rPr>
                <w:rFonts w:asciiTheme="minorHAnsi" w:hAnsiTheme="minorHAnsi"/>
              </w:rPr>
              <w:t>committee</w:t>
            </w:r>
            <w:proofErr w:type="spellEnd"/>
            <w:r>
              <w:rPr>
                <w:rFonts w:asciiTheme="minorHAnsi" w:hAnsiTheme="minorHAnsi"/>
              </w:rPr>
              <w:t xml:space="preserve">) </w:t>
            </w:r>
            <w:r w:rsidR="00076993" w:rsidRPr="00076993">
              <w:rPr>
                <w:rFonts w:asciiTheme="minorHAnsi" w:hAnsiTheme="minorHAnsi"/>
              </w:rPr>
              <w:t xml:space="preserve">Rahandus-, eelarve ja reformikomisjon </w:t>
            </w:r>
          </w:p>
        </w:tc>
        <w:tc>
          <w:tcPr>
            <w:tcW w:w="0" w:type="auto"/>
            <w:shd w:val="clear" w:color="auto" w:fill="D3DFEE"/>
          </w:tcPr>
          <w:p w:rsidR="00076993" w:rsidRPr="00076993" w:rsidRDefault="00076993" w:rsidP="00323A26">
            <w:pPr>
              <w:jc w:val="both"/>
              <w:rPr>
                <w:rFonts w:asciiTheme="minorHAnsi" w:hAnsiTheme="minorHAnsi"/>
              </w:rPr>
            </w:pPr>
            <w:r w:rsidRPr="00076993">
              <w:rPr>
                <w:rFonts w:asciiTheme="minorHAnsi" w:hAnsiTheme="minorHAnsi"/>
                <w:b/>
                <w:bCs/>
              </w:rPr>
              <w:t>alakomisjon:</w:t>
            </w:r>
            <w:r w:rsidRPr="00076993">
              <w:rPr>
                <w:rFonts w:asciiTheme="minorHAnsi" w:hAnsiTheme="minorHAnsi"/>
                <w:bCs/>
              </w:rPr>
              <w:t xml:space="preserve"> avaliku sektori- ja reformikomisjon </w:t>
            </w: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Itaalia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 xml:space="preserve">1. Eelarvekomisjon </w:t>
            </w:r>
          </w:p>
          <w:p w:rsidR="00076993" w:rsidRPr="00076993" w:rsidRDefault="00076993" w:rsidP="00323A26">
            <w:pPr>
              <w:rPr>
                <w:rFonts w:asciiTheme="minorHAnsi" w:hAnsiTheme="minorHAnsi"/>
              </w:rPr>
            </w:pPr>
            <w:r w:rsidRPr="00076993">
              <w:rPr>
                <w:rFonts w:asciiTheme="minorHAnsi" w:hAnsiTheme="minorHAnsi"/>
              </w:rPr>
              <w:t xml:space="preserve">2. Rahanduskomisjon </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Kreeka</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Majanduskomisjon</w:t>
            </w:r>
          </w:p>
        </w:tc>
        <w:tc>
          <w:tcPr>
            <w:tcW w:w="0" w:type="auto"/>
            <w:shd w:val="clear" w:color="auto" w:fill="D3DFEE"/>
          </w:tcPr>
          <w:p w:rsidR="00076993" w:rsidRPr="00076993" w:rsidRDefault="00076993" w:rsidP="00323A26">
            <w:pPr>
              <w:rPr>
                <w:rFonts w:asciiTheme="minorHAnsi" w:hAnsiTheme="minorHAnsi"/>
                <w:b/>
              </w:rPr>
            </w:pPr>
            <w:proofErr w:type="spellStart"/>
            <w:r w:rsidRPr="00076993">
              <w:rPr>
                <w:rFonts w:asciiTheme="minorHAnsi" w:hAnsiTheme="minorHAnsi"/>
                <w:b/>
                <w:lang w:val="en-US"/>
              </w:rPr>
              <w:t>Alakomisjon</w:t>
            </w:r>
            <w:proofErr w:type="spellEnd"/>
            <w:r w:rsidRPr="00076993">
              <w:rPr>
                <w:rFonts w:asciiTheme="minorHAnsi" w:hAnsiTheme="minorHAnsi"/>
                <w:b/>
                <w:lang w:val="en-US"/>
              </w:rPr>
              <w:t xml:space="preserve">: </w:t>
            </w:r>
            <w:proofErr w:type="spellStart"/>
            <w:r w:rsidRPr="00076993">
              <w:rPr>
                <w:rFonts w:asciiTheme="minorHAnsi" w:hAnsiTheme="minorHAnsi"/>
                <w:lang w:val="en-US"/>
              </w:rPr>
              <w:t>eelarvekomisjon</w:t>
            </w:r>
            <w:proofErr w:type="spellEnd"/>
            <w:r w:rsidRPr="00076993">
              <w:rPr>
                <w:rFonts w:asciiTheme="minorHAnsi" w:hAnsiTheme="minorHAnsi"/>
                <w:lang w:val="en-US"/>
              </w:rPr>
              <w:t xml:space="preserve"> (Committee on the financial statement and the general balance sheet of the State and on the execution of the State Budget</w:t>
            </w:r>
            <w:r w:rsidRPr="00076993">
              <w:rPr>
                <w:rFonts w:asciiTheme="minorHAnsi" w:hAnsiTheme="minorHAnsi"/>
              </w:rPr>
              <w:t>)</w:t>
            </w: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Küpros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Arengukavade ja riigisektori kulude kontrollkomisjon (</w:t>
            </w:r>
            <w:proofErr w:type="spellStart"/>
            <w:r w:rsidRPr="00076993">
              <w:rPr>
                <w:rFonts w:asciiTheme="minorHAnsi" w:hAnsiTheme="minorHAnsi"/>
              </w:rPr>
              <w:t>Committee</w:t>
            </w:r>
            <w:proofErr w:type="spellEnd"/>
            <w:r w:rsidRPr="00076993">
              <w:rPr>
                <w:rFonts w:asciiTheme="minorHAnsi" w:hAnsiTheme="minorHAnsi"/>
              </w:rPr>
              <w:t xml:space="preserve"> on </w:t>
            </w:r>
            <w:proofErr w:type="spellStart"/>
            <w:r w:rsidRPr="00076993">
              <w:rPr>
                <w:rFonts w:asciiTheme="minorHAnsi" w:hAnsiTheme="minorHAnsi"/>
              </w:rPr>
              <w:t>Development</w:t>
            </w:r>
            <w:proofErr w:type="spellEnd"/>
            <w:r w:rsidRPr="00076993">
              <w:rPr>
                <w:rFonts w:asciiTheme="minorHAnsi" w:hAnsiTheme="minorHAnsi"/>
              </w:rPr>
              <w:t xml:space="preserve"> </w:t>
            </w:r>
            <w:proofErr w:type="spellStart"/>
            <w:r w:rsidRPr="00076993">
              <w:rPr>
                <w:rFonts w:asciiTheme="minorHAnsi" w:hAnsiTheme="minorHAnsi"/>
              </w:rPr>
              <w:t>Plans</w:t>
            </w:r>
            <w:proofErr w:type="spellEnd"/>
            <w:r w:rsidRPr="00076993">
              <w:rPr>
                <w:rFonts w:asciiTheme="minorHAnsi" w:hAnsiTheme="minorHAnsi"/>
              </w:rPr>
              <w:t xml:space="preserve"> and </w:t>
            </w:r>
            <w:proofErr w:type="spellStart"/>
            <w:r w:rsidRPr="00076993">
              <w:rPr>
                <w:rFonts w:asciiTheme="minorHAnsi" w:hAnsiTheme="minorHAnsi"/>
              </w:rPr>
              <w:lastRenderedPageBreak/>
              <w:t>Public</w:t>
            </w:r>
            <w:proofErr w:type="spellEnd"/>
            <w:r w:rsidRPr="00076993">
              <w:rPr>
                <w:rFonts w:asciiTheme="minorHAnsi" w:hAnsiTheme="minorHAnsi"/>
              </w:rPr>
              <w:t xml:space="preserve"> </w:t>
            </w:r>
            <w:proofErr w:type="spellStart"/>
            <w:r w:rsidRPr="00076993">
              <w:rPr>
                <w:rFonts w:asciiTheme="minorHAnsi" w:hAnsiTheme="minorHAnsi"/>
              </w:rPr>
              <w:t>Expenditure</w:t>
            </w:r>
            <w:proofErr w:type="spellEnd"/>
            <w:r w:rsidRPr="00076993">
              <w:rPr>
                <w:rFonts w:asciiTheme="minorHAnsi" w:hAnsiTheme="minorHAnsi"/>
              </w:rPr>
              <w:t xml:space="preserve"> </w:t>
            </w:r>
            <w:proofErr w:type="spellStart"/>
            <w:r w:rsidRPr="00076993">
              <w:rPr>
                <w:rFonts w:asciiTheme="minorHAnsi" w:hAnsiTheme="minorHAnsi"/>
              </w:rPr>
              <w:t>Control</w:t>
            </w:r>
            <w:proofErr w:type="spellEnd"/>
            <w:r w:rsidRPr="00076993">
              <w:rPr>
                <w:rFonts w:asciiTheme="minorHAnsi" w:hAnsiTheme="minorHAnsi"/>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lastRenderedPageBreak/>
              <w:t>Läti</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Avaliku sektori kulutuste ja auditikomisjon (</w:t>
            </w:r>
            <w:proofErr w:type="spellStart"/>
            <w:r w:rsidRPr="00076993">
              <w:rPr>
                <w:rFonts w:asciiTheme="minorHAnsi" w:hAnsiTheme="minorHAnsi"/>
              </w:rPr>
              <w:t>Public</w:t>
            </w:r>
            <w:proofErr w:type="spellEnd"/>
            <w:r w:rsidRPr="00076993">
              <w:rPr>
                <w:rFonts w:asciiTheme="minorHAnsi" w:hAnsiTheme="minorHAnsi"/>
              </w:rPr>
              <w:t xml:space="preserve"> </w:t>
            </w:r>
            <w:proofErr w:type="spellStart"/>
            <w:r w:rsidRPr="00076993">
              <w:rPr>
                <w:rFonts w:asciiTheme="minorHAnsi" w:hAnsiTheme="minorHAnsi"/>
              </w:rPr>
              <w:t>Expenditure</w:t>
            </w:r>
            <w:proofErr w:type="spellEnd"/>
            <w:r w:rsidRPr="00076993">
              <w:rPr>
                <w:rFonts w:asciiTheme="minorHAnsi" w:hAnsiTheme="minorHAnsi"/>
              </w:rPr>
              <w:t xml:space="preserve"> and Audit </w:t>
            </w:r>
            <w:proofErr w:type="spellStart"/>
            <w:r w:rsidRPr="00076993">
              <w:rPr>
                <w:rFonts w:asciiTheme="minorHAnsi" w:hAnsiTheme="minorHAnsi"/>
              </w:rPr>
              <w:t>Committee</w:t>
            </w:r>
            <w:proofErr w:type="spellEnd"/>
            <w:r w:rsidRPr="00076993">
              <w:rPr>
                <w:rFonts w:asciiTheme="minorHAnsi" w:hAnsiTheme="minorHAnsi"/>
              </w:rPr>
              <w:t>)</w:t>
            </w:r>
          </w:p>
        </w:tc>
        <w:tc>
          <w:tcPr>
            <w:tcW w:w="0" w:type="auto"/>
            <w:shd w:val="clear" w:color="auto" w:fill="D3DFEE"/>
          </w:tcPr>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Leedu</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Auditikomisjon</w:t>
            </w:r>
          </w:p>
          <w:p w:rsidR="00076993" w:rsidRPr="00076993" w:rsidRDefault="00076993" w:rsidP="00323A26">
            <w:pPr>
              <w:rPr>
                <w:rFonts w:asciiTheme="minorHAnsi" w:hAnsiTheme="minorHAnsi"/>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Luksemburg</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Eelarve kontrollikomisjon (</w:t>
            </w:r>
            <w:proofErr w:type="spellStart"/>
            <w:r w:rsidRPr="00076993">
              <w:rPr>
                <w:rFonts w:asciiTheme="minorHAnsi" w:hAnsiTheme="minorHAnsi"/>
              </w:rPr>
              <w:t>Commission</w:t>
            </w:r>
            <w:proofErr w:type="spellEnd"/>
            <w:r w:rsidRPr="00076993">
              <w:rPr>
                <w:rFonts w:asciiTheme="minorHAnsi" w:hAnsiTheme="minorHAnsi"/>
              </w:rPr>
              <w:t xml:space="preserve"> </w:t>
            </w:r>
            <w:proofErr w:type="spellStart"/>
            <w:r w:rsidRPr="00076993">
              <w:rPr>
                <w:rFonts w:asciiTheme="minorHAnsi" w:hAnsiTheme="minorHAnsi"/>
              </w:rPr>
              <w:t>du</w:t>
            </w:r>
            <w:proofErr w:type="spellEnd"/>
            <w:r w:rsidRPr="00076993">
              <w:rPr>
                <w:rFonts w:asciiTheme="minorHAnsi" w:hAnsiTheme="minorHAnsi"/>
              </w:rPr>
              <w:t xml:space="preserve"> </w:t>
            </w:r>
            <w:proofErr w:type="spellStart"/>
            <w:r w:rsidRPr="00076993">
              <w:rPr>
                <w:rFonts w:asciiTheme="minorHAnsi" w:hAnsiTheme="minorHAnsi"/>
              </w:rPr>
              <w:t>Contrôle</w:t>
            </w:r>
            <w:proofErr w:type="spellEnd"/>
            <w:r w:rsidRPr="00076993">
              <w:rPr>
                <w:rFonts w:asciiTheme="minorHAnsi" w:hAnsiTheme="minorHAnsi"/>
              </w:rPr>
              <w:t xml:space="preserve"> de </w:t>
            </w:r>
            <w:proofErr w:type="spellStart"/>
            <w:r w:rsidRPr="00076993">
              <w:rPr>
                <w:rFonts w:asciiTheme="minorHAnsi" w:hAnsiTheme="minorHAnsi"/>
              </w:rPr>
              <w:t>l'exécution</w:t>
            </w:r>
            <w:proofErr w:type="spellEnd"/>
            <w:r w:rsidRPr="00076993">
              <w:rPr>
                <w:rFonts w:asciiTheme="minorHAnsi" w:hAnsiTheme="minorHAnsi"/>
              </w:rPr>
              <w:t xml:space="preserve"> </w:t>
            </w:r>
            <w:proofErr w:type="spellStart"/>
            <w:r w:rsidRPr="00076993">
              <w:rPr>
                <w:rFonts w:asciiTheme="minorHAnsi" w:hAnsiTheme="minorHAnsi"/>
              </w:rPr>
              <w:t>budgétaire</w:t>
            </w:r>
            <w:proofErr w:type="spellEnd"/>
            <w:r w:rsidRPr="00076993">
              <w:rPr>
                <w:rFonts w:asciiTheme="minorHAnsi" w:hAnsiTheme="minorHAnsi"/>
              </w:rPr>
              <w:t>)</w:t>
            </w:r>
          </w:p>
        </w:tc>
        <w:tc>
          <w:tcPr>
            <w:tcW w:w="0" w:type="auto"/>
            <w:shd w:val="clear" w:color="auto" w:fill="D3DFEE"/>
          </w:tcPr>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Madalmaad</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Rahanduskomisjon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r w:rsidRPr="00076993">
              <w:rPr>
                <w:rFonts w:asciiTheme="minorHAnsi" w:hAnsiTheme="minorHAnsi"/>
                <w:b/>
              </w:rPr>
              <w:t xml:space="preserve">Ajutine </w:t>
            </w:r>
            <w:r w:rsidRPr="00076993">
              <w:rPr>
                <w:rFonts w:asciiTheme="minorHAnsi" w:hAnsiTheme="minorHAnsi"/>
              </w:rPr>
              <w:t>avaliku sektori komisjon</w:t>
            </w:r>
            <w:r w:rsidRPr="00076993">
              <w:rPr>
                <w:rFonts w:asciiTheme="minorHAnsi" w:hAnsiTheme="minorHAnsi"/>
                <w:b/>
              </w:rPr>
              <w:t xml:space="preserve"> </w:t>
            </w: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Malta</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Riigieelarvekomisjon (</w:t>
            </w:r>
            <w:proofErr w:type="spellStart"/>
            <w:r w:rsidRPr="00076993">
              <w:rPr>
                <w:rFonts w:asciiTheme="minorHAnsi" w:hAnsiTheme="minorHAnsi"/>
              </w:rPr>
              <w:t>Public</w:t>
            </w:r>
            <w:proofErr w:type="spellEnd"/>
            <w:r w:rsidRPr="00076993">
              <w:rPr>
                <w:rFonts w:asciiTheme="minorHAnsi" w:hAnsiTheme="minorHAnsi"/>
              </w:rPr>
              <w:t xml:space="preserve">  </w:t>
            </w:r>
            <w:proofErr w:type="spellStart"/>
            <w:r w:rsidRPr="00076993">
              <w:rPr>
                <w:rFonts w:asciiTheme="minorHAnsi" w:hAnsiTheme="minorHAnsi"/>
              </w:rPr>
              <w:t>Accounts</w:t>
            </w:r>
            <w:proofErr w:type="spellEnd"/>
            <w:r w:rsidRPr="00076993">
              <w:rPr>
                <w:rFonts w:asciiTheme="minorHAnsi" w:hAnsiTheme="minorHAnsi"/>
              </w:rPr>
              <w:t xml:space="preserve"> </w:t>
            </w:r>
            <w:proofErr w:type="spellStart"/>
            <w:r w:rsidRPr="00076993">
              <w:rPr>
                <w:rFonts w:asciiTheme="minorHAnsi" w:hAnsiTheme="minorHAnsi"/>
              </w:rPr>
              <w:t>Committee</w:t>
            </w:r>
            <w:proofErr w:type="spellEnd"/>
            <w:r w:rsidRPr="00076993">
              <w:rPr>
                <w:rFonts w:asciiTheme="minorHAnsi" w:hAnsiTheme="minorHAnsi"/>
              </w:rPr>
              <w:t>)</w:t>
            </w:r>
          </w:p>
        </w:tc>
        <w:tc>
          <w:tcPr>
            <w:tcW w:w="0" w:type="auto"/>
            <w:shd w:val="clear" w:color="auto" w:fill="D3DFEE"/>
          </w:tcPr>
          <w:p w:rsidR="00076993" w:rsidRPr="00076993" w:rsidRDefault="00076993" w:rsidP="00323A26">
            <w:pPr>
              <w:jc w:val="both"/>
              <w:rPr>
                <w:rFonts w:asciiTheme="minorHAnsi" w:hAnsiTheme="minorHAnsi"/>
                <w:b/>
                <w:bCs/>
              </w:rPr>
            </w:pPr>
            <w:r w:rsidRPr="00076993">
              <w:rPr>
                <w:rFonts w:asciiTheme="minorHAnsi" w:hAnsiTheme="minorHAnsi"/>
                <w:b/>
                <w:bCs/>
              </w:rPr>
              <w:t xml:space="preserve">alakomisjon </w:t>
            </w:r>
            <w:proofErr w:type="spellStart"/>
            <w:r w:rsidRPr="00076993">
              <w:rPr>
                <w:rFonts w:asciiTheme="minorHAnsi" w:hAnsiTheme="minorHAnsi"/>
                <w:b/>
                <w:bCs/>
              </w:rPr>
              <w:t>National</w:t>
            </w:r>
            <w:proofErr w:type="spellEnd"/>
            <w:r w:rsidRPr="00076993">
              <w:rPr>
                <w:rFonts w:asciiTheme="minorHAnsi" w:hAnsiTheme="minorHAnsi"/>
                <w:b/>
                <w:bCs/>
              </w:rPr>
              <w:t xml:space="preserve"> Audit Office </w:t>
            </w:r>
            <w:proofErr w:type="spellStart"/>
            <w:r w:rsidRPr="00076993">
              <w:rPr>
                <w:rFonts w:asciiTheme="minorHAnsi" w:hAnsiTheme="minorHAnsi"/>
                <w:b/>
                <w:bCs/>
              </w:rPr>
              <w:t>Accounts</w:t>
            </w:r>
            <w:proofErr w:type="spellEnd"/>
            <w:r w:rsidRPr="00076993">
              <w:rPr>
                <w:rFonts w:asciiTheme="minorHAnsi" w:hAnsiTheme="minorHAnsi"/>
                <w:b/>
                <w:bCs/>
              </w:rPr>
              <w:t xml:space="preserve"> </w:t>
            </w:r>
            <w:proofErr w:type="spellStart"/>
            <w:r w:rsidRPr="00076993">
              <w:rPr>
                <w:rFonts w:asciiTheme="minorHAnsi" w:hAnsiTheme="minorHAnsi"/>
                <w:b/>
                <w:bCs/>
              </w:rPr>
              <w:t>Committee</w:t>
            </w:r>
            <w:proofErr w:type="spellEnd"/>
          </w:p>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Poola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1. Riigi kontrollkomisjon (</w:t>
            </w:r>
            <w:proofErr w:type="spellStart"/>
            <w:r w:rsidRPr="00076993">
              <w:rPr>
                <w:rFonts w:asciiTheme="minorHAnsi" w:hAnsiTheme="minorHAnsi"/>
              </w:rPr>
              <w:t>State</w:t>
            </w:r>
            <w:proofErr w:type="spellEnd"/>
            <w:r w:rsidRPr="00076993">
              <w:rPr>
                <w:rFonts w:asciiTheme="minorHAnsi" w:hAnsiTheme="minorHAnsi"/>
              </w:rPr>
              <w:t xml:space="preserve"> </w:t>
            </w:r>
            <w:proofErr w:type="spellStart"/>
            <w:r w:rsidRPr="00076993">
              <w:rPr>
                <w:rFonts w:asciiTheme="minorHAnsi" w:hAnsiTheme="minorHAnsi"/>
              </w:rPr>
              <w:t>Control</w:t>
            </w:r>
            <w:proofErr w:type="spellEnd"/>
            <w:r w:rsidRPr="00076993">
              <w:rPr>
                <w:rFonts w:asciiTheme="minorHAnsi" w:hAnsiTheme="minorHAnsi"/>
              </w:rPr>
              <w:t xml:space="preserve"> </w:t>
            </w:r>
            <w:proofErr w:type="spellStart"/>
            <w:r w:rsidRPr="00076993">
              <w:rPr>
                <w:rFonts w:asciiTheme="minorHAnsi" w:hAnsiTheme="minorHAnsi"/>
              </w:rPr>
              <w:t>Committee</w:t>
            </w:r>
            <w:proofErr w:type="spellEnd"/>
            <w:r w:rsidRPr="00076993">
              <w:rPr>
                <w:rFonts w:asciiTheme="minorHAnsi" w:hAnsiTheme="minorHAnsi"/>
              </w:rPr>
              <w:t xml:space="preserve">) </w:t>
            </w:r>
          </w:p>
          <w:p w:rsidR="00076993" w:rsidRPr="00076993" w:rsidRDefault="00076993" w:rsidP="00323A26">
            <w:pPr>
              <w:rPr>
                <w:rFonts w:asciiTheme="minorHAnsi" w:hAnsiTheme="minorHAnsi"/>
              </w:rPr>
            </w:pPr>
            <w:r w:rsidRPr="00076993">
              <w:rPr>
                <w:rFonts w:asciiTheme="minorHAnsi" w:hAnsiTheme="minorHAnsi"/>
              </w:rPr>
              <w:t xml:space="preserve">2. Riiklike kulutuste komisjon </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Portugal</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Riigieelarve-, rahandus- ja avaliku halduse komisjon</w:t>
            </w:r>
          </w:p>
        </w:tc>
        <w:tc>
          <w:tcPr>
            <w:tcW w:w="0" w:type="auto"/>
            <w:shd w:val="clear" w:color="auto" w:fill="D3DFEE"/>
          </w:tcPr>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Prantsusmaa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 xml:space="preserve">Rahandus, majandus ja eelarve kontrollikomisjon </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Rootsi</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Rahanduskomisjon</w:t>
            </w:r>
          </w:p>
          <w:p w:rsidR="00076993" w:rsidRPr="00076993" w:rsidRDefault="00076993" w:rsidP="00323A26">
            <w:pPr>
              <w:rPr>
                <w:rFonts w:asciiTheme="minorHAnsi" w:hAnsiTheme="minorHAnsi"/>
              </w:rPr>
            </w:pPr>
          </w:p>
        </w:tc>
        <w:tc>
          <w:tcPr>
            <w:tcW w:w="0" w:type="auto"/>
            <w:shd w:val="clear" w:color="auto" w:fill="D3DFEE"/>
          </w:tcPr>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Rumeenia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 xml:space="preserve">Eelarve-, rahandus- ja panganduse kontrollikomisjon </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Saksamaa</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Eelarvekomisjon</w:t>
            </w:r>
          </w:p>
        </w:tc>
        <w:tc>
          <w:tcPr>
            <w:tcW w:w="0" w:type="auto"/>
            <w:shd w:val="clear" w:color="auto" w:fill="D3DFEE"/>
          </w:tcPr>
          <w:p w:rsidR="00076993" w:rsidRPr="00076993" w:rsidRDefault="00076993" w:rsidP="00323A26">
            <w:pPr>
              <w:jc w:val="both"/>
              <w:rPr>
                <w:rFonts w:asciiTheme="minorHAnsi" w:hAnsiTheme="minorHAnsi"/>
              </w:rPr>
            </w:pPr>
            <w:r w:rsidRPr="00076993">
              <w:rPr>
                <w:rFonts w:asciiTheme="minorHAnsi" w:hAnsiTheme="minorHAnsi"/>
                <w:b/>
              </w:rPr>
              <w:t>alakomisjon: Auditi komisjon</w:t>
            </w:r>
            <w:r w:rsidRPr="00076993">
              <w:rPr>
                <w:rFonts w:asciiTheme="minorHAnsi" w:hAnsiTheme="minorHAnsi"/>
              </w:rPr>
              <w:t xml:space="preserve"> </w:t>
            </w: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Slovakkia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Eelarve- ja rahanduskomisjon</w:t>
            </w:r>
          </w:p>
          <w:p w:rsidR="00076993" w:rsidRPr="00076993" w:rsidRDefault="00076993" w:rsidP="00323A26">
            <w:pPr>
              <w:rPr>
                <w:rFonts w:asciiTheme="minorHAnsi" w:hAnsiTheme="minorHAnsi"/>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Sloveenia</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Riigi rahanduse kontrollkomisjon</w:t>
            </w:r>
          </w:p>
        </w:tc>
        <w:tc>
          <w:tcPr>
            <w:tcW w:w="0" w:type="auto"/>
            <w:shd w:val="clear" w:color="auto" w:fill="D3DFEE"/>
          </w:tcPr>
          <w:p w:rsidR="00076993" w:rsidRPr="00076993" w:rsidRDefault="00076993" w:rsidP="00323A26">
            <w:pPr>
              <w:jc w:val="both"/>
              <w:rPr>
                <w:rFonts w:asciiTheme="minorHAnsi" w:hAnsiTheme="minorHAnsi"/>
              </w:rPr>
            </w:pP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Soome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Auditikomisjon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jc w:val="both"/>
              <w:rPr>
                <w:rFonts w:asciiTheme="minorHAnsi" w:hAnsiTheme="minorHAnsi"/>
              </w:rPr>
            </w:pPr>
          </w:p>
        </w:tc>
      </w:tr>
      <w:tr w:rsidR="001225AF" w:rsidRPr="00076993" w:rsidTr="00323A26">
        <w:tc>
          <w:tcPr>
            <w:tcW w:w="0" w:type="auto"/>
            <w:tcBorders>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Taani</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Rahanduskomisjon</w:t>
            </w:r>
          </w:p>
          <w:p w:rsidR="00076993" w:rsidRPr="00076993" w:rsidRDefault="00076993" w:rsidP="00323A26">
            <w:pPr>
              <w:rPr>
                <w:rFonts w:asciiTheme="minorHAnsi" w:hAnsiTheme="minorHAnsi"/>
              </w:rPr>
            </w:pPr>
          </w:p>
        </w:tc>
        <w:tc>
          <w:tcPr>
            <w:tcW w:w="0" w:type="auto"/>
            <w:shd w:val="clear" w:color="auto" w:fill="D3DFEE"/>
          </w:tcPr>
          <w:p w:rsidR="00076993" w:rsidRPr="00076993" w:rsidRDefault="00076993" w:rsidP="00323A26">
            <w:pPr>
              <w:jc w:val="both"/>
              <w:rPr>
                <w:rFonts w:asciiTheme="minorHAnsi" w:hAnsiTheme="minorHAnsi"/>
              </w:rPr>
            </w:pPr>
            <w:proofErr w:type="spellStart"/>
            <w:r w:rsidRPr="00076993">
              <w:rPr>
                <w:rFonts w:asciiTheme="minorHAnsi" w:hAnsiTheme="minorHAnsi" w:cs="Arial"/>
                <w:b/>
              </w:rPr>
              <w:t>Public</w:t>
            </w:r>
            <w:proofErr w:type="spellEnd"/>
            <w:r w:rsidRPr="00076993">
              <w:rPr>
                <w:rFonts w:asciiTheme="minorHAnsi" w:hAnsiTheme="minorHAnsi" w:cs="Arial"/>
                <w:b/>
              </w:rPr>
              <w:t xml:space="preserve"> </w:t>
            </w:r>
            <w:proofErr w:type="spellStart"/>
            <w:r w:rsidRPr="00076993">
              <w:rPr>
                <w:rFonts w:asciiTheme="minorHAnsi" w:hAnsiTheme="minorHAnsi" w:cs="Arial"/>
                <w:b/>
              </w:rPr>
              <w:t>Accounts</w:t>
            </w:r>
            <w:proofErr w:type="spellEnd"/>
            <w:r w:rsidRPr="00076993">
              <w:rPr>
                <w:rFonts w:asciiTheme="minorHAnsi" w:hAnsiTheme="minorHAnsi" w:cs="Arial"/>
                <w:b/>
              </w:rPr>
              <w:t xml:space="preserve"> </w:t>
            </w:r>
            <w:proofErr w:type="spellStart"/>
            <w:r w:rsidRPr="00076993">
              <w:rPr>
                <w:rFonts w:asciiTheme="minorHAnsi" w:hAnsiTheme="minorHAnsi" w:cs="Arial"/>
                <w:b/>
              </w:rPr>
              <w:t>Committee</w:t>
            </w:r>
            <w:proofErr w:type="spellEnd"/>
            <w:r w:rsidRPr="00076993">
              <w:rPr>
                <w:rFonts w:asciiTheme="minorHAnsi" w:hAnsiTheme="minorHAnsi" w:cs="Arial"/>
                <w:i/>
              </w:rPr>
              <w:t>*-</w:t>
            </w:r>
            <w:r w:rsidRPr="00076993">
              <w:rPr>
                <w:rFonts w:asciiTheme="minorHAnsi" w:hAnsiTheme="minorHAnsi" w:cs="Arial"/>
              </w:rPr>
              <w:t xml:space="preserve"> sarnaselt Rootsile pole parlamentaarne komisjon, kuid parlament määrab komisjoni liikmed, kes ei pea olema parlamendi liikmed. Peamine ülesanne on menetleda riigikontrolli raporteid, audititeid ning teha soovitusi riigikontrollile revisjonide ja auditite koostamiseks. Samuti menetleb riigikontrolli iga-aastast riigikontrolli ül</w:t>
            </w:r>
            <w:r w:rsidR="00D17395">
              <w:rPr>
                <w:rFonts w:asciiTheme="minorHAnsi" w:hAnsiTheme="minorHAnsi" w:cs="Arial"/>
              </w:rPr>
              <w:t>evaadet riigi raha kulutamisest</w:t>
            </w:r>
            <w:r w:rsidRPr="00076993">
              <w:rPr>
                <w:rFonts w:asciiTheme="minorHAnsi" w:hAnsiTheme="minorHAnsi" w:cs="Arial"/>
              </w:rPr>
              <w:t xml:space="preserve"> </w:t>
            </w:r>
          </w:p>
        </w:tc>
      </w:tr>
      <w:tr w:rsidR="001225AF" w:rsidRPr="00076993" w:rsidTr="00323A26">
        <w:tc>
          <w:tcPr>
            <w:tcW w:w="0" w:type="auto"/>
            <w:tcBorders>
              <w:top w:val="single" w:sz="8" w:space="0" w:color="FFFFFF"/>
              <w:left w:val="single" w:sz="8" w:space="0" w:color="FFFFFF"/>
              <w:bottom w:val="nil"/>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Tšehhi Vabariik</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076993" w:rsidRDefault="00076993" w:rsidP="00323A26">
            <w:pPr>
              <w:rPr>
                <w:rFonts w:asciiTheme="minorHAnsi" w:hAnsiTheme="minorHAnsi"/>
              </w:rPr>
            </w:pPr>
            <w:r w:rsidRPr="00076993">
              <w:rPr>
                <w:rFonts w:asciiTheme="minorHAnsi" w:hAnsiTheme="minorHAnsi"/>
              </w:rPr>
              <w:t>Eelarvekomisjon</w:t>
            </w:r>
          </w:p>
          <w:p w:rsidR="00076993" w:rsidRPr="00076993" w:rsidRDefault="00076993" w:rsidP="00323A26">
            <w:pPr>
              <w:rPr>
                <w:rFonts w:asciiTheme="minorHAnsi" w:hAnsiTheme="minorHAnsi"/>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076993" w:rsidRPr="00CB5ECD" w:rsidRDefault="00076993" w:rsidP="00D17395">
            <w:pPr>
              <w:jc w:val="both"/>
              <w:rPr>
                <w:rFonts w:asciiTheme="minorHAnsi" w:hAnsiTheme="minorHAnsi"/>
              </w:rPr>
            </w:pPr>
            <w:r w:rsidRPr="00CB5ECD">
              <w:rPr>
                <w:rFonts w:asciiTheme="minorHAnsi" w:hAnsiTheme="minorHAnsi"/>
              </w:rPr>
              <w:t xml:space="preserve">3 alakomisjoni: </w:t>
            </w:r>
            <w:r w:rsidR="00CB5ECD" w:rsidRPr="00CB5ECD">
              <w:rPr>
                <w:rFonts w:asciiTheme="minorHAnsi" w:hAnsiTheme="minorHAnsi"/>
              </w:rPr>
              <w:t>pangandusekori</w:t>
            </w:r>
            <w:r w:rsidRPr="00CB5ECD">
              <w:rPr>
                <w:rFonts w:asciiTheme="minorHAnsi" w:hAnsiTheme="minorHAnsi"/>
              </w:rPr>
              <w:t>; maksu ja tolli</w:t>
            </w:r>
            <w:r w:rsidR="00CB5ECD">
              <w:rPr>
                <w:rFonts w:asciiTheme="minorHAnsi" w:hAnsiTheme="minorHAnsi"/>
              </w:rPr>
              <w:t>;</w:t>
            </w:r>
            <w:r w:rsidRPr="00CB5ECD">
              <w:rPr>
                <w:rFonts w:asciiTheme="minorHAnsi" w:hAnsiTheme="minorHAnsi"/>
              </w:rPr>
              <w:t xml:space="preserve"> Euroopa Liidu vahendite alakomisjon </w:t>
            </w:r>
          </w:p>
        </w:tc>
      </w:tr>
      <w:tr w:rsidR="001225AF" w:rsidRPr="00076993" w:rsidTr="00323A26">
        <w:tc>
          <w:tcPr>
            <w:tcW w:w="0" w:type="auto"/>
            <w:tcBorders>
              <w:left w:val="single" w:sz="8" w:space="0" w:color="FFFFFF"/>
              <w:right w:val="single" w:sz="24" w:space="0" w:color="FFFFFF"/>
            </w:tcBorders>
            <w:shd w:val="clear" w:color="auto" w:fill="548DD4"/>
          </w:tcPr>
          <w:p w:rsidR="00076993" w:rsidRPr="00076993" w:rsidRDefault="00076993" w:rsidP="00323A26">
            <w:pPr>
              <w:jc w:val="both"/>
              <w:rPr>
                <w:rFonts w:asciiTheme="minorHAnsi" w:hAnsiTheme="minorHAnsi"/>
                <w:b/>
                <w:bCs/>
                <w:color w:val="FFFFFF"/>
              </w:rPr>
            </w:pPr>
            <w:r w:rsidRPr="00076993">
              <w:rPr>
                <w:rFonts w:asciiTheme="minorHAnsi" w:hAnsiTheme="minorHAnsi"/>
                <w:b/>
                <w:bCs/>
                <w:color w:val="FFFFFF"/>
              </w:rPr>
              <w:t>Ungari</w:t>
            </w:r>
          </w:p>
        </w:tc>
        <w:tc>
          <w:tcPr>
            <w:tcW w:w="0" w:type="auto"/>
            <w:shd w:val="clear" w:color="auto" w:fill="D3DFEE"/>
          </w:tcPr>
          <w:p w:rsidR="00076993" w:rsidRPr="00076993" w:rsidRDefault="00076993" w:rsidP="00323A26">
            <w:pPr>
              <w:rPr>
                <w:rFonts w:asciiTheme="minorHAnsi" w:hAnsiTheme="minorHAnsi"/>
              </w:rPr>
            </w:pPr>
            <w:r w:rsidRPr="00076993">
              <w:rPr>
                <w:rFonts w:asciiTheme="minorHAnsi" w:hAnsiTheme="minorHAnsi"/>
              </w:rPr>
              <w:t>Eelarve- ja auditikomisjon</w:t>
            </w:r>
          </w:p>
        </w:tc>
        <w:tc>
          <w:tcPr>
            <w:tcW w:w="0" w:type="auto"/>
            <w:shd w:val="clear" w:color="auto" w:fill="D3DFEE"/>
          </w:tcPr>
          <w:p w:rsidR="00076993" w:rsidRPr="00076993" w:rsidRDefault="00076993" w:rsidP="00323A26">
            <w:pPr>
              <w:jc w:val="both"/>
              <w:rPr>
                <w:rFonts w:asciiTheme="minorHAnsi" w:hAnsiTheme="minorHAnsi"/>
              </w:rPr>
            </w:pPr>
          </w:p>
        </w:tc>
      </w:tr>
    </w:tbl>
    <w:p w:rsidR="00690FB7" w:rsidRDefault="00690FB7" w:rsidP="00690FB7">
      <w:pPr>
        <w:jc w:val="both"/>
        <w:rPr>
          <w:i/>
        </w:rPr>
      </w:pPr>
      <w:r>
        <w:lastRenderedPageBreak/>
        <w:t xml:space="preserve"> </w:t>
      </w:r>
    </w:p>
    <w:p w:rsidR="00690FB7" w:rsidRDefault="00FE163F" w:rsidP="00690FB7">
      <w:pPr>
        <w:jc w:val="both"/>
      </w:pPr>
      <w:r>
        <w:t>U</w:t>
      </w:r>
      <w:r w:rsidR="001225AF">
        <w:t xml:space="preserve">uringust on välja jäänud Ühendkuningriik, kuna nende komisjonide süsteem erineb mandri Euroopa traditsioonist märkimisväärselt (puudub alatiste ja erikomisjonide analoogia, kasutatakse teistsugust jaotust nn grand </w:t>
      </w:r>
      <w:proofErr w:type="spellStart"/>
      <w:r w:rsidR="001225AF">
        <w:t>committees</w:t>
      </w:r>
      <w:proofErr w:type="spellEnd"/>
      <w:r w:rsidR="001225AF">
        <w:t xml:space="preserve">, </w:t>
      </w:r>
      <w:proofErr w:type="spellStart"/>
      <w:r w:rsidR="001225AF">
        <w:t>legislative</w:t>
      </w:r>
      <w:proofErr w:type="spellEnd"/>
      <w:r w:rsidR="001225AF">
        <w:t xml:space="preserve"> </w:t>
      </w:r>
      <w:proofErr w:type="spellStart"/>
      <w:r w:rsidR="001225AF">
        <w:t>committees</w:t>
      </w:r>
      <w:proofErr w:type="spellEnd"/>
      <w:r w:rsidR="001225AF">
        <w:t xml:space="preserve">, </w:t>
      </w:r>
      <w:proofErr w:type="spellStart"/>
      <w:r w:rsidR="001225AF">
        <w:t>select</w:t>
      </w:r>
      <w:proofErr w:type="spellEnd"/>
      <w:r w:rsidR="001225AF">
        <w:t xml:space="preserve"> </w:t>
      </w:r>
      <w:proofErr w:type="spellStart"/>
      <w:r w:rsidR="001225AF">
        <w:t>committees</w:t>
      </w:r>
      <w:proofErr w:type="spellEnd"/>
      <w:r w:rsidR="001225AF">
        <w:t xml:space="preserve"> ja </w:t>
      </w:r>
      <w:proofErr w:type="spellStart"/>
      <w:r w:rsidR="001225AF">
        <w:t>joint</w:t>
      </w:r>
      <w:proofErr w:type="spellEnd"/>
      <w:r w:rsidR="001225AF">
        <w:t xml:space="preserve"> </w:t>
      </w:r>
      <w:proofErr w:type="spellStart"/>
      <w:r w:rsidR="001225AF">
        <w:t>committes</w:t>
      </w:r>
      <w:proofErr w:type="spellEnd"/>
      <w:r w:rsidR="001225AF">
        <w:t>). Sama süsteemi järgi tegutsev Iiri parlamendi olen siiski uuringus ära toonud</w:t>
      </w:r>
    </w:p>
    <w:p w:rsidR="00076993" w:rsidRDefault="00076993" w:rsidP="00690FB7">
      <w:pPr>
        <w:jc w:val="both"/>
      </w:pPr>
    </w:p>
    <w:p w:rsidR="00690FB7" w:rsidRDefault="00690FB7" w:rsidP="00690FB7">
      <w:pPr>
        <w:jc w:val="both"/>
      </w:pPr>
      <w:r>
        <w:t>Lugupidamisega</w:t>
      </w:r>
    </w:p>
    <w:p w:rsidR="00690FB7" w:rsidRDefault="00690FB7" w:rsidP="00690FB7">
      <w:pPr>
        <w:jc w:val="both"/>
      </w:pPr>
    </w:p>
    <w:p w:rsidR="00690FB7" w:rsidRDefault="00690FB7" w:rsidP="00076993">
      <w:r>
        <w:rPr>
          <w:highlight w:val="yellow"/>
        </w:rPr>
        <w:br/>
      </w:r>
      <w:r w:rsidR="00076993">
        <w:t>Riho Kangur,</w:t>
      </w:r>
      <w:r>
        <w:br/>
        <w:t>Riigikogu Kantselei õigus- ja analüüsiosakonna nõunik</w:t>
      </w:r>
    </w:p>
    <w:p w:rsidR="00690FB7" w:rsidRDefault="00076993" w:rsidP="00690FB7">
      <w:pPr>
        <w:jc w:val="both"/>
      </w:pPr>
      <w:r>
        <w:t>tel. 6643</w:t>
      </w:r>
    </w:p>
    <w:p w:rsidR="00076993" w:rsidRDefault="009233E6" w:rsidP="00690FB7">
      <w:pPr>
        <w:jc w:val="both"/>
      </w:pPr>
      <w:hyperlink r:id="rId5" w:history="1">
        <w:r w:rsidR="00076993" w:rsidRPr="00BC63B9">
          <w:rPr>
            <w:rStyle w:val="Hperlink"/>
          </w:rPr>
          <w:t>riho.kangur@riigikogu.ee</w:t>
        </w:r>
      </w:hyperlink>
    </w:p>
    <w:p w:rsidR="00076993" w:rsidRDefault="00076993" w:rsidP="00690FB7">
      <w:pPr>
        <w:jc w:val="both"/>
      </w:pPr>
    </w:p>
    <w:p w:rsidR="00D62B1C" w:rsidRDefault="00D62B1C"/>
    <w:sectPr w:rsidR="00D62B1C" w:rsidSect="00E20C6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05AC6"/>
    <w:multiLevelType w:val="hybridMultilevel"/>
    <w:tmpl w:val="188ADDF6"/>
    <w:lvl w:ilvl="0" w:tplc="04250011">
      <w:start w:val="1"/>
      <w:numFmt w:val="decimal"/>
      <w:lvlText w:val="%1)"/>
      <w:lvlJc w:val="left"/>
      <w:pPr>
        <w:ind w:left="1020" w:hanging="60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nsid w:val="7D4E7A38"/>
    <w:multiLevelType w:val="multilevel"/>
    <w:tmpl w:val="5BB0E0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90FB7"/>
    <w:rsid w:val="00076993"/>
    <w:rsid w:val="001225AF"/>
    <w:rsid w:val="004468AB"/>
    <w:rsid w:val="004610FB"/>
    <w:rsid w:val="00514F10"/>
    <w:rsid w:val="00690FB7"/>
    <w:rsid w:val="006B4BA5"/>
    <w:rsid w:val="007244B3"/>
    <w:rsid w:val="009233E6"/>
    <w:rsid w:val="00CB5ECD"/>
    <w:rsid w:val="00D17395"/>
    <w:rsid w:val="00D624B2"/>
    <w:rsid w:val="00D62B1C"/>
    <w:rsid w:val="00DA52AF"/>
    <w:rsid w:val="00DE59FD"/>
    <w:rsid w:val="00E20C6A"/>
    <w:rsid w:val="00F43660"/>
    <w:rsid w:val="00FE1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773B-A7D7-4C99-B4A5-6933BB83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90FB7"/>
    <w:rPr>
      <w:rFonts w:ascii="Times New Roman" w:eastAsia="Times New Roman" w:hAnsi="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690FB7"/>
    <w:rPr>
      <w:rFonts w:ascii="Tahoma" w:hAnsi="Tahoma" w:cs="Tahoma"/>
      <w:sz w:val="16"/>
      <w:szCs w:val="16"/>
    </w:rPr>
  </w:style>
  <w:style w:type="character" w:customStyle="1" w:styleId="JutumullitekstMrk">
    <w:name w:val="Jutumullitekst Märk"/>
    <w:basedOn w:val="Liguvaikefont"/>
    <w:link w:val="Jutumullitekst"/>
    <w:uiPriority w:val="99"/>
    <w:semiHidden/>
    <w:rsid w:val="00690FB7"/>
    <w:rPr>
      <w:rFonts w:ascii="Tahoma" w:eastAsia="Times New Roman" w:hAnsi="Tahoma" w:cs="Tahoma"/>
      <w:sz w:val="16"/>
      <w:szCs w:val="16"/>
      <w:lang w:eastAsia="et-EE"/>
    </w:rPr>
  </w:style>
  <w:style w:type="character" w:styleId="Hperlink">
    <w:name w:val="Hyperlink"/>
    <w:basedOn w:val="Liguvaikefont"/>
    <w:uiPriority w:val="99"/>
    <w:unhideWhenUsed/>
    <w:rsid w:val="00076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ho.kangur@riigikog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512</Words>
  <Characters>2974</Characters>
  <Application>Microsoft Office Word</Application>
  <DocSecurity>0</DocSecurity>
  <Lines>24</Lines>
  <Paragraphs>6</Paragraphs>
  <ScaleCrop>false</ScaleCrop>
  <HeadingPairs>
    <vt:vector size="2" baseType="variant">
      <vt:variant>
        <vt:lpstr>Tiitel</vt:lpstr>
      </vt:variant>
      <vt:variant>
        <vt:i4>1</vt:i4>
      </vt:variant>
    </vt:vector>
  </HeadingPairs>
  <TitlesOfParts>
    <vt:vector size="1" baseType="lpstr">
      <vt:lpstr/>
    </vt:vector>
  </TitlesOfParts>
  <Company>Riigikogu</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mmuul</dc:creator>
  <cp:lastModifiedBy>Margit Muul</cp:lastModifiedBy>
  <cp:revision>7</cp:revision>
  <dcterms:created xsi:type="dcterms:W3CDTF">2014-04-16T07:28:00Z</dcterms:created>
  <dcterms:modified xsi:type="dcterms:W3CDTF">2014-12-12T11:37:00Z</dcterms:modified>
</cp:coreProperties>
</file>